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auto"/>
          <w:sz w:val="24"/>
          <w:szCs w:val="24"/>
          <w:lang w:val="da-DK"/>
        </w:rPr>
        <w:id w:val="-2094622755"/>
        <w:docPartObj>
          <w:docPartGallery w:val="Table of Contents"/>
          <w:docPartUnique/>
        </w:docPartObj>
      </w:sdtPr>
      <w:sdtEndPr>
        <w:rPr>
          <w:noProof/>
        </w:rPr>
      </w:sdtEndPr>
      <w:sdtContent>
        <w:p w14:paraId="08B163BF" w14:textId="5379E880" w:rsidR="009D086A" w:rsidRPr="00414E41" w:rsidRDefault="009D086A" w:rsidP="009D086A">
          <w:pPr>
            <w:pStyle w:val="Overskrift"/>
            <w:jc w:val="center"/>
            <w:rPr>
              <w:rFonts w:asciiTheme="minorHAnsi" w:hAnsiTheme="minorHAnsi"/>
              <w:color w:val="auto"/>
              <w:lang w:val="da-DK"/>
            </w:rPr>
          </w:pPr>
          <w:r w:rsidRPr="00414E41">
            <w:rPr>
              <w:rFonts w:asciiTheme="minorHAnsi" w:hAnsiTheme="minorHAnsi"/>
              <w:color w:val="auto"/>
              <w:lang w:val="da-DK"/>
            </w:rPr>
            <w:t>Indholdsfortegnelse</w:t>
          </w:r>
        </w:p>
        <w:p w14:paraId="3444B777" w14:textId="77777777" w:rsidR="00414E41" w:rsidRDefault="009D086A">
          <w:pPr>
            <w:pStyle w:val="Indholdsfortegnelse1"/>
            <w:tabs>
              <w:tab w:val="right" w:leader="dot" w:pos="8290"/>
            </w:tabs>
            <w:rPr>
              <w:b w:val="0"/>
              <w:noProof/>
              <w:lang w:eastAsia="ja-JP"/>
            </w:rPr>
          </w:pPr>
          <w:r>
            <w:rPr>
              <w:b w:val="0"/>
            </w:rPr>
            <w:fldChar w:fldCharType="begin"/>
          </w:r>
          <w:r>
            <w:instrText xml:space="preserve"> TOC \o "1-3" \h \z \u </w:instrText>
          </w:r>
          <w:r>
            <w:rPr>
              <w:b w:val="0"/>
            </w:rPr>
            <w:fldChar w:fldCharType="separate"/>
          </w:r>
          <w:r w:rsidR="00414E41" w:rsidRPr="00730352">
            <w:rPr>
              <w:noProof/>
            </w:rPr>
            <w:t>Indledning</w:t>
          </w:r>
          <w:r w:rsidR="00414E41">
            <w:rPr>
              <w:noProof/>
            </w:rPr>
            <w:tab/>
          </w:r>
          <w:r w:rsidR="00414E41">
            <w:rPr>
              <w:noProof/>
            </w:rPr>
            <w:fldChar w:fldCharType="begin"/>
          </w:r>
          <w:r w:rsidR="00414E41">
            <w:rPr>
              <w:noProof/>
            </w:rPr>
            <w:instrText xml:space="preserve"> PAGEREF _Toc227753177 \h </w:instrText>
          </w:r>
          <w:r w:rsidR="00414E41">
            <w:rPr>
              <w:noProof/>
            </w:rPr>
          </w:r>
          <w:r w:rsidR="00414E41">
            <w:rPr>
              <w:noProof/>
            </w:rPr>
            <w:fldChar w:fldCharType="separate"/>
          </w:r>
          <w:r w:rsidR="00414E41">
            <w:rPr>
              <w:noProof/>
            </w:rPr>
            <w:t>4</w:t>
          </w:r>
          <w:r w:rsidR="00414E41">
            <w:rPr>
              <w:noProof/>
            </w:rPr>
            <w:fldChar w:fldCharType="end"/>
          </w:r>
        </w:p>
        <w:p w14:paraId="4B3F177D" w14:textId="77777777" w:rsidR="00414E41" w:rsidRDefault="00414E41">
          <w:pPr>
            <w:pStyle w:val="Indholdsfortegnelse1"/>
            <w:tabs>
              <w:tab w:val="right" w:leader="dot" w:pos="8290"/>
            </w:tabs>
            <w:rPr>
              <w:b w:val="0"/>
              <w:noProof/>
              <w:lang w:eastAsia="ja-JP"/>
            </w:rPr>
          </w:pPr>
          <w:r w:rsidRPr="00730352">
            <w:rPr>
              <w:noProof/>
            </w:rPr>
            <w:t>Problemformulering</w:t>
          </w:r>
          <w:r>
            <w:rPr>
              <w:noProof/>
            </w:rPr>
            <w:tab/>
          </w:r>
          <w:r>
            <w:rPr>
              <w:noProof/>
            </w:rPr>
            <w:fldChar w:fldCharType="begin"/>
          </w:r>
          <w:r>
            <w:rPr>
              <w:noProof/>
            </w:rPr>
            <w:instrText xml:space="preserve"> PAGEREF _Toc227753178 \h </w:instrText>
          </w:r>
          <w:r>
            <w:rPr>
              <w:noProof/>
            </w:rPr>
          </w:r>
          <w:r>
            <w:rPr>
              <w:noProof/>
            </w:rPr>
            <w:fldChar w:fldCharType="separate"/>
          </w:r>
          <w:r>
            <w:rPr>
              <w:noProof/>
            </w:rPr>
            <w:t>5</w:t>
          </w:r>
          <w:r>
            <w:rPr>
              <w:noProof/>
            </w:rPr>
            <w:fldChar w:fldCharType="end"/>
          </w:r>
        </w:p>
        <w:p w14:paraId="4E74E648" w14:textId="77777777" w:rsidR="00414E41" w:rsidRDefault="00414E41">
          <w:pPr>
            <w:pStyle w:val="Indholdsfortegnelse1"/>
            <w:tabs>
              <w:tab w:val="right" w:leader="dot" w:pos="8290"/>
            </w:tabs>
            <w:rPr>
              <w:b w:val="0"/>
              <w:noProof/>
              <w:lang w:eastAsia="ja-JP"/>
            </w:rPr>
          </w:pPr>
          <w:r w:rsidRPr="00730352">
            <w:rPr>
              <w:noProof/>
            </w:rPr>
            <w:t>Læsevejledning</w:t>
          </w:r>
          <w:r>
            <w:rPr>
              <w:noProof/>
            </w:rPr>
            <w:tab/>
          </w:r>
          <w:r>
            <w:rPr>
              <w:noProof/>
            </w:rPr>
            <w:fldChar w:fldCharType="begin"/>
          </w:r>
          <w:r>
            <w:rPr>
              <w:noProof/>
            </w:rPr>
            <w:instrText xml:space="preserve"> PAGEREF _Toc227753179 \h </w:instrText>
          </w:r>
          <w:r>
            <w:rPr>
              <w:noProof/>
            </w:rPr>
          </w:r>
          <w:r>
            <w:rPr>
              <w:noProof/>
            </w:rPr>
            <w:fldChar w:fldCharType="separate"/>
          </w:r>
          <w:r>
            <w:rPr>
              <w:noProof/>
            </w:rPr>
            <w:t>5</w:t>
          </w:r>
          <w:r>
            <w:rPr>
              <w:noProof/>
            </w:rPr>
            <w:fldChar w:fldCharType="end"/>
          </w:r>
        </w:p>
        <w:p w14:paraId="75B34A1F" w14:textId="77777777" w:rsidR="00414E41" w:rsidRDefault="00414E41">
          <w:pPr>
            <w:pStyle w:val="Indholdsfortegnelse1"/>
            <w:tabs>
              <w:tab w:val="right" w:leader="dot" w:pos="8290"/>
            </w:tabs>
            <w:rPr>
              <w:b w:val="0"/>
              <w:noProof/>
              <w:lang w:eastAsia="ja-JP"/>
            </w:rPr>
          </w:pPr>
          <w:r w:rsidRPr="00730352">
            <w:rPr>
              <w:noProof/>
            </w:rPr>
            <w:t>Dannelsesidealer i samfundet</w:t>
          </w:r>
          <w:r>
            <w:rPr>
              <w:noProof/>
            </w:rPr>
            <w:tab/>
          </w:r>
          <w:r>
            <w:rPr>
              <w:noProof/>
            </w:rPr>
            <w:fldChar w:fldCharType="begin"/>
          </w:r>
          <w:r>
            <w:rPr>
              <w:noProof/>
            </w:rPr>
            <w:instrText xml:space="preserve"> PAGEREF _Toc227753180 \h </w:instrText>
          </w:r>
          <w:r>
            <w:rPr>
              <w:noProof/>
            </w:rPr>
          </w:r>
          <w:r>
            <w:rPr>
              <w:noProof/>
            </w:rPr>
            <w:fldChar w:fldCharType="separate"/>
          </w:r>
          <w:r>
            <w:rPr>
              <w:noProof/>
            </w:rPr>
            <w:t>6</w:t>
          </w:r>
          <w:r>
            <w:rPr>
              <w:noProof/>
            </w:rPr>
            <w:fldChar w:fldCharType="end"/>
          </w:r>
        </w:p>
        <w:p w14:paraId="7A2F6BAA" w14:textId="77777777" w:rsidR="00414E41" w:rsidRDefault="00414E41">
          <w:pPr>
            <w:pStyle w:val="Indholdsfortegnelse2"/>
            <w:tabs>
              <w:tab w:val="right" w:leader="dot" w:pos="8290"/>
            </w:tabs>
            <w:rPr>
              <w:b w:val="0"/>
              <w:noProof/>
              <w:sz w:val="24"/>
              <w:szCs w:val="24"/>
              <w:lang w:eastAsia="ja-JP"/>
            </w:rPr>
          </w:pPr>
          <w:r w:rsidRPr="00730352">
            <w:rPr>
              <w:noProof/>
            </w:rPr>
            <w:t>Wolfgang Klafkis dannelsesideal</w:t>
          </w:r>
          <w:r>
            <w:rPr>
              <w:noProof/>
            </w:rPr>
            <w:tab/>
          </w:r>
          <w:r>
            <w:rPr>
              <w:noProof/>
            </w:rPr>
            <w:fldChar w:fldCharType="begin"/>
          </w:r>
          <w:r>
            <w:rPr>
              <w:noProof/>
            </w:rPr>
            <w:instrText xml:space="preserve"> PAGEREF _Toc227753181 \h </w:instrText>
          </w:r>
          <w:r>
            <w:rPr>
              <w:noProof/>
            </w:rPr>
          </w:r>
          <w:r>
            <w:rPr>
              <w:noProof/>
            </w:rPr>
            <w:fldChar w:fldCharType="separate"/>
          </w:r>
          <w:r>
            <w:rPr>
              <w:noProof/>
            </w:rPr>
            <w:t>6</w:t>
          </w:r>
          <w:r>
            <w:rPr>
              <w:noProof/>
            </w:rPr>
            <w:fldChar w:fldCharType="end"/>
          </w:r>
        </w:p>
        <w:p w14:paraId="084241E3" w14:textId="77777777" w:rsidR="00414E41" w:rsidRDefault="00414E41">
          <w:pPr>
            <w:pStyle w:val="Indholdsfortegnelse2"/>
            <w:tabs>
              <w:tab w:val="right" w:leader="dot" w:pos="8290"/>
            </w:tabs>
            <w:rPr>
              <w:b w:val="0"/>
              <w:noProof/>
              <w:sz w:val="24"/>
              <w:szCs w:val="24"/>
              <w:lang w:eastAsia="ja-JP"/>
            </w:rPr>
          </w:pPr>
          <w:r w:rsidRPr="00730352">
            <w:rPr>
              <w:noProof/>
            </w:rPr>
            <w:t>Material og formal dannelse</w:t>
          </w:r>
          <w:r>
            <w:rPr>
              <w:noProof/>
            </w:rPr>
            <w:tab/>
          </w:r>
          <w:r>
            <w:rPr>
              <w:noProof/>
            </w:rPr>
            <w:fldChar w:fldCharType="begin"/>
          </w:r>
          <w:r>
            <w:rPr>
              <w:noProof/>
            </w:rPr>
            <w:instrText xml:space="preserve"> PAGEREF _Toc227753182 \h </w:instrText>
          </w:r>
          <w:r>
            <w:rPr>
              <w:noProof/>
            </w:rPr>
          </w:r>
          <w:r>
            <w:rPr>
              <w:noProof/>
            </w:rPr>
            <w:fldChar w:fldCharType="separate"/>
          </w:r>
          <w:r>
            <w:rPr>
              <w:noProof/>
            </w:rPr>
            <w:t>6</w:t>
          </w:r>
          <w:r>
            <w:rPr>
              <w:noProof/>
            </w:rPr>
            <w:fldChar w:fldCharType="end"/>
          </w:r>
        </w:p>
        <w:p w14:paraId="70E64EF2" w14:textId="77777777" w:rsidR="00414E41" w:rsidRDefault="00414E41">
          <w:pPr>
            <w:pStyle w:val="Indholdsfortegnelse2"/>
            <w:tabs>
              <w:tab w:val="right" w:leader="dot" w:pos="8290"/>
            </w:tabs>
            <w:rPr>
              <w:b w:val="0"/>
              <w:noProof/>
              <w:sz w:val="24"/>
              <w:szCs w:val="24"/>
              <w:lang w:eastAsia="ja-JP"/>
            </w:rPr>
          </w:pPr>
          <w:r w:rsidRPr="00730352">
            <w:rPr>
              <w:noProof/>
            </w:rPr>
            <w:t>Kategorial dannelse</w:t>
          </w:r>
          <w:r>
            <w:rPr>
              <w:noProof/>
            </w:rPr>
            <w:tab/>
          </w:r>
          <w:r>
            <w:rPr>
              <w:noProof/>
            </w:rPr>
            <w:fldChar w:fldCharType="begin"/>
          </w:r>
          <w:r>
            <w:rPr>
              <w:noProof/>
            </w:rPr>
            <w:instrText xml:space="preserve"> PAGEREF _Toc227753183 \h </w:instrText>
          </w:r>
          <w:r>
            <w:rPr>
              <w:noProof/>
            </w:rPr>
          </w:r>
          <w:r>
            <w:rPr>
              <w:noProof/>
            </w:rPr>
            <w:fldChar w:fldCharType="separate"/>
          </w:r>
          <w:r>
            <w:rPr>
              <w:noProof/>
            </w:rPr>
            <w:t>7</w:t>
          </w:r>
          <w:r>
            <w:rPr>
              <w:noProof/>
            </w:rPr>
            <w:fldChar w:fldCharType="end"/>
          </w:r>
        </w:p>
        <w:p w14:paraId="4E6F7D91" w14:textId="77777777" w:rsidR="00414E41" w:rsidRDefault="00414E41">
          <w:pPr>
            <w:pStyle w:val="Indholdsfortegnelse2"/>
            <w:tabs>
              <w:tab w:val="right" w:leader="dot" w:pos="8290"/>
            </w:tabs>
            <w:rPr>
              <w:b w:val="0"/>
              <w:noProof/>
              <w:sz w:val="24"/>
              <w:szCs w:val="24"/>
              <w:lang w:eastAsia="ja-JP"/>
            </w:rPr>
          </w:pPr>
          <w:r w:rsidRPr="00730352">
            <w:rPr>
              <w:noProof/>
            </w:rPr>
            <w:t>Det eksemplariske princip</w:t>
          </w:r>
          <w:r>
            <w:rPr>
              <w:noProof/>
            </w:rPr>
            <w:tab/>
          </w:r>
          <w:r>
            <w:rPr>
              <w:noProof/>
            </w:rPr>
            <w:fldChar w:fldCharType="begin"/>
          </w:r>
          <w:r>
            <w:rPr>
              <w:noProof/>
            </w:rPr>
            <w:instrText xml:space="preserve"> PAGEREF _Toc227753184 \h </w:instrText>
          </w:r>
          <w:r>
            <w:rPr>
              <w:noProof/>
            </w:rPr>
          </w:r>
          <w:r>
            <w:rPr>
              <w:noProof/>
            </w:rPr>
            <w:fldChar w:fldCharType="separate"/>
          </w:r>
          <w:r>
            <w:rPr>
              <w:noProof/>
            </w:rPr>
            <w:t>7</w:t>
          </w:r>
          <w:r>
            <w:rPr>
              <w:noProof/>
            </w:rPr>
            <w:fldChar w:fldCharType="end"/>
          </w:r>
        </w:p>
        <w:p w14:paraId="263113FF" w14:textId="77777777" w:rsidR="00414E41" w:rsidRDefault="00414E41">
          <w:pPr>
            <w:pStyle w:val="Indholdsfortegnelse2"/>
            <w:tabs>
              <w:tab w:val="right" w:leader="dot" w:pos="8290"/>
            </w:tabs>
            <w:rPr>
              <w:b w:val="0"/>
              <w:noProof/>
              <w:sz w:val="24"/>
              <w:szCs w:val="24"/>
              <w:lang w:eastAsia="ja-JP"/>
            </w:rPr>
          </w:pPr>
          <w:r w:rsidRPr="00730352">
            <w:rPr>
              <w:noProof/>
            </w:rPr>
            <w:t>De epoketypiske nøgleproblemer</w:t>
          </w:r>
          <w:r>
            <w:rPr>
              <w:noProof/>
            </w:rPr>
            <w:tab/>
          </w:r>
          <w:r>
            <w:rPr>
              <w:noProof/>
            </w:rPr>
            <w:fldChar w:fldCharType="begin"/>
          </w:r>
          <w:r>
            <w:rPr>
              <w:noProof/>
            </w:rPr>
            <w:instrText xml:space="preserve"> PAGEREF _Toc227753185 \h </w:instrText>
          </w:r>
          <w:r>
            <w:rPr>
              <w:noProof/>
            </w:rPr>
          </w:r>
          <w:r>
            <w:rPr>
              <w:noProof/>
            </w:rPr>
            <w:fldChar w:fldCharType="separate"/>
          </w:r>
          <w:r>
            <w:rPr>
              <w:noProof/>
            </w:rPr>
            <w:t>9</w:t>
          </w:r>
          <w:r>
            <w:rPr>
              <w:noProof/>
            </w:rPr>
            <w:fldChar w:fldCharType="end"/>
          </w:r>
        </w:p>
        <w:p w14:paraId="43D8DBD4" w14:textId="77777777" w:rsidR="00414E41" w:rsidRDefault="00414E41">
          <w:pPr>
            <w:pStyle w:val="Indholdsfortegnelse2"/>
            <w:tabs>
              <w:tab w:val="right" w:leader="dot" w:pos="8290"/>
            </w:tabs>
            <w:rPr>
              <w:b w:val="0"/>
              <w:noProof/>
              <w:sz w:val="24"/>
              <w:szCs w:val="24"/>
              <w:lang w:eastAsia="ja-JP"/>
            </w:rPr>
          </w:pPr>
          <w:r w:rsidRPr="00730352">
            <w:rPr>
              <w:noProof/>
            </w:rPr>
            <w:t>Nøglekvalifikationer</w:t>
          </w:r>
          <w:r>
            <w:rPr>
              <w:noProof/>
            </w:rPr>
            <w:tab/>
          </w:r>
          <w:r>
            <w:rPr>
              <w:noProof/>
            </w:rPr>
            <w:fldChar w:fldCharType="begin"/>
          </w:r>
          <w:r>
            <w:rPr>
              <w:noProof/>
            </w:rPr>
            <w:instrText xml:space="preserve"> PAGEREF _Toc227753186 \h </w:instrText>
          </w:r>
          <w:r>
            <w:rPr>
              <w:noProof/>
            </w:rPr>
          </w:r>
          <w:r>
            <w:rPr>
              <w:noProof/>
            </w:rPr>
            <w:fldChar w:fldCharType="separate"/>
          </w:r>
          <w:r>
            <w:rPr>
              <w:noProof/>
            </w:rPr>
            <w:t>10</w:t>
          </w:r>
          <w:r>
            <w:rPr>
              <w:noProof/>
            </w:rPr>
            <w:fldChar w:fldCharType="end"/>
          </w:r>
        </w:p>
        <w:p w14:paraId="717624B6" w14:textId="77777777" w:rsidR="00414E41" w:rsidRDefault="00414E41">
          <w:pPr>
            <w:pStyle w:val="Indholdsfortegnelse1"/>
            <w:tabs>
              <w:tab w:val="right" w:leader="dot" w:pos="8290"/>
            </w:tabs>
            <w:rPr>
              <w:b w:val="0"/>
              <w:noProof/>
              <w:lang w:eastAsia="ja-JP"/>
            </w:rPr>
          </w:pPr>
          <w:r w:rsidRPr="00730352">
            <w:rPr>
              <w:noProof/>
            </w:rPr>
            <w:t>Rønshovedgruppen – hvem er det, og hvad kæmper de for?</w:t>
          </w:r>
          <w:r>
            <w:rPr>
              <w:noProof/>
            </w:rPr>
            <w:tab/>
          </w:r>
          <w:r>
            <w:rPr>
              <w:noProof/>
            </w:rPr>
            <w:fldChar w:fldCharType="begin"/>
          </w:r>
          <w:r>
            <w:rPr>
              <w:noProof/>
            </w:rPr>
            <w:instrText xml:space="preserve"> PAGEREF _Toc227753187 \h </w:instrText>
          </w:r>
          <w:r>
            <w:rPr>
              <w:noProof/>
            </w:rPr>
          </w:r>
          <w:r>
            <w:rPr>
              <w:noProof/>
            </w:rPr>
            <w:fldChar w:fldCharType="separate"/>
          </w:r>
          <w:r>
            <w:rPr>
              <w:noProof/>
            </w:rPr>
            <w:t>10</w:t>
          </w:r>
          <w:r>
            <w:rPr>
              <w:noProof/>
            </w:rPr>
            <w:fldChar w:fldCharType="end"/>
          </w:r>
        </w:p>
        <w:p w14:paraId="5C6B4C02" w14:textId="77777777" w:rsidR="00414E41" w:rsidRDefault="00414E41">
          <w:pPr>
            <w:pStyle w:val="Indholdsfortegnelse1"/>
            <w:tabs>
              <w:tab w:val="right" w:leader="dot" w:pos="8290"/>
            </w:tabs>
            <w:rPr>
              <w:b w:val="0"/>
              <w:noProof/>
              <w:lang w:eastAsia="ja-JP"/>
            </w:rPr>
          </w:pPr>
          <w:r w:rsidRPr="00730352">
            <w:rPr>
              <w:noProof/>
            </w:rPr>
            <w:t>Dannelse i formålsparagraffen</w:t>
          </w:r>
          <w:r>
            <w:rPr>
              <w:noProof/>
            </w:rPr>
            <w:tab/>
          </w:r>
          <w:r>
            <w:rPr>
              <w:noProof/>
            </w:rPr>
            <w:fldChar w:fldCharType="begin"/>
          </w:r>
          <w:r>
            <w:rPr>
              <w:noProof/>
            </w:rPr>
            <w:instrText xml:space="preserve"> PAGEREF _Toc227753188 \h </w:instrText>
          </w:r>
          <w:r>
            <w:rPr>
              <w:noProof/>
            </w:rPr>
          </w:r>
          <w:r>
            <w:rPr>
              <w:noProof/>
            </w:rPr>
            <w:fldChar w:fldCharType="separate"/>
          </w:r>
          <w:r>
            <w:rPr>
              <w:noProof/>
            </w:rPr>
            <w:t>12</w:t>
          </w:r>
          <w:r>
            <w:rPr>
              <w:noProof/>
            </w:rPr>
            <w:fldChar w:fldCharType="end"/>
          </w:r>
        </w:p>
        <w:p w14:paraId="1B4FC62A" w14:textId="77777777" w:rsidR="00414E41" w:rsidRDefault="00414E41">
          <w:pPr>
            <w:pStyle w:val="Indholdsfortegnelse2"/>
            <w:tabs>
              <w:tab w:val="right" w:leader="dot" w:pos="8290"/>
            </w:tabs>
            <w:rPr>
              <w:b w:val="0"/>
              <w:noProof/>
              <w:sz w:val="24"/>
              <w:szCs w:val="24"/>
              <w:lang w:eastAsia="ja-JP"/>
            </w:rPr>
          </w:pPr>
          <w:r w:rsidRPr="00730352">
            <w:rPr>
              <w:noProof/>
            </w:rPr>
            <w:t>Mono- eller multikulturel?</w:t>
          </w:r>
          <w:r>
            <w:rPr>
              <w:noProof/>
            </w:rPr>
            <w:tab/>
          </w:r>
          <w:r>
            <w:rPr>
              <w:noProof/>
            </w:rPr>
            <w:fldChar w:fldCharType="begin"/>
          </w:r>
          <w:r>
            <w:rPr>
              <w:noProof/>
            </w:rPr>
            <w:instrText xml:space="preserve"> PAGEREF _Toc227753189 \h </w:instrText>
          </w:r>
          <w:r>
            <w:rPr>
              <w:noProof/>
            </w:rPr>
          </w:r>
          <w:r>
            <w:rPr>
              <w:noProof/>
            </w:rPr>
            <w:fldChar w:fldCharType="separate"/>
          </w:r>
          <w:r>
            <w:rPr>
              <w:noProof/>
            </w:rPr>
            <w:t>12</w:t>
          </w:r>
          <w:r>
            <w:rPr>
              <w:noProof/>
            </w:rPr>
            <w:fldChar w:fldCharType="end"/>
          </w:r>
        </w:p>
        <w:p w14:paraId="5E720023" w14:textId="77777777" w:rsidR="00414E41" w:rsidRDefault="00414E41">
          <w:pPr>
            <w:pStyle w:val="Indholdsfortegnelse2"/>
            <w:tabs>
              <w:tab w:val="right" w:leader="dot" w:pos="8290"/>
            </w:tabs>
            <w:rPr>
              <w:b w:val="0"/>
              <w:noProof/>
              <w:sz w:val="24"/>
              <w:szCs w:val="24"/>
              <w:lang w:eastAsia="ja-JP"/>
            </w:rPr>
          </w:pPr>
          <w:r w:rsidRPr="00730352">
            <w:rPr>
              <w:noProof/>
            </w:rPr>
            <w:t>Hvad med dannelsesidealet?</w:t>
          </w:r>
          <w:r>
            <w:rPr>
              <w:noProof/>
            </w:rPr>
            <w:tab/>
          </w:r>
          <w:r>
            <w:rPr>
              <w:noProof/>
            </w:rPr>
            <w:fldChar w:fldCharType="begin"/>
          </w:r>
          <w:r>
            <w:rPr>
              <w:noProof/>
            </w:rPr>
            <w:instrText xml:space="preserve"> PAGEREF _Toc227753190 \h </w:instrText>
          </w:r>
          <w:r>
            <w:rPr>
              <w:noProof/>
            </w:rPr>
          </w:r>
          <w:r>
            <w:rPr>
              <w:noProof/>
            </w:rPr>
            <w:fldChar w:fldCharType="separate"/>
          </w:r>
          <w:r>
            <w:rPr>
              <w:noProof/>
            </w:rPr>
            <w:t>13</w:t>
          </w:r>
          <w:r>
            <w:rPr>
              <w:noProof/>
            </w:rPr>
            <w:fldChar w:fldCharType="end"/>
          </w:r>
        </w:p>
        <w:p w14:paraId="567C3879" w14:textId="77777777" w:rsidR="00414E41" w:rsidRDefault="00414E41">
          <w:pPr>
            <w:pStyle w:val="Indholdsfortegnelse1"/>
            <w:tabs>
              <w:tab w:val="right" w:leader="dot" w:pos="8290"/>
            </w:tabs>
            <w:rPr>
              <w:b w:val="0"/>
              <w:noProof/>
              <w:lang w:eastAsia="ja-JP"/>
            </w:rPr>
          </w:pPr>
          <w:r w:rsidRPr="00730352">
            <w:rPr>
              <w:noProof/>
            </w:rPr>
            <w:t>Dannelse i historiefaget</w:t>
          </w:r>
          <w:r>
            <w:rPr>
              <w:noProof/>
            </w:rPr>
            <w:tab/>
          </w:r>
          <w:r>
            <w:rPr>
              <w:noProof/>
            </w:rPr>
            <w:fldChar w:fldCharType="begin"/>
          </w:r>
          <w:r>
            <w:rPr>
              <w:noProof/>
            </w:rPr>
            <w:instrText xml:space="preserve"> PAGEREF _Toc227753191 \h </w:instrText>
          </w:r>
          <w:r>
            <w:rPr>
              <w:noProof/>
            </w:rPr>
          </w:r>
          <w:r>
            <w:rPr>
              <w:noProof/>
            </w:rPr>
            <w:fldChar w:fldCharType="separate"/>
          </w:r>
          <w:r>
            <w:rPr>
              <w:noProof/>
            </w:rPr>
            <w:t>15</w:t>
          </w:r>
          <w:r>
            <w:rPr>
              <w:noProof/>
            </w:rPr>
            <w:fldChar w:fldCharType="end"/>
          </w:r>
        </w:p>
        <w:p w14:paraId="768F5A29" w14:textId="77777777" w:rsidR="00414E41" w:rsidRDefault="00414E41">
          <w:pPr>
            <w:pStyle w:val="Indholdsfortegnelse2"/>
            <w:tabs>
              <w:tab w:val="right" w:leader="dot" w:pos="8290"/>
            </w:tabs>
            <w:rPr>
              <w:b w:val="0"/>
              <w:noProof/>
              <w:sz w:val="24"/>
              <w:szCs w:val="24"/>
              <w:lang w:eastAsia="ja-JP"/>
            </w:rPr>
          </w:pPr>
          <w:r w:rsidRPr="00730352">
            <w:rPr>
              <w:noProof/>
            </w:rPr>
            <w:t>Historiebevidsthedsfløjen</w:t>
          </w:r>
          <w:r>
            <w:rPr>
              <w:noProof/>
            </w:rPr>
            <w:tab/>
          </w:r>
          <w:r>
            <w:rPr>
              <w:noProof/>
            </w:rPr>
            <w:fldChar w:fldCharType="begin"/>
          </w:r>
          <w:r>
            <w:rPr>
              <w:noProof/>
            </w:rPr>
            <w:instrText xml:space="preserve"> PAGEREF _Toc227753192 \h </w:instrText>
          </w:r>
          <w:r>
            <w:rPr>
              <w:noProof/>
            </w:rPr>
          </w:r>
          <w:r>
            <w:rPr>
              <w:noProof/>
            </w:rPr>
            <w:fldChar w:fldCharType="separate"/>
          </w:r>
          <w:r>
            <w:rPr>
              <w:noProof/>
            </w:rPr>
            <w:t>15</w:t>
          </w:r>
          <w:r>
            <w:rPr>
              <w:noProof/>
            </w:rPr>
            <w:fldChar w:fldCharType="end"/>
          </w:r>
        </w:p>
        <w:p w14:paraId="7482DFC9" w14:textId="77777777" w:rsidR="00414E41" w:rsidRDefault="00414E41">
          <w:pPr>
            <w:pStyle w:val="Indholdsfortegnelse2"/>
            <w:tabs>
              <w:tab w:val="right" w:leader="dot" w:pos="8290"/>
            </w:tabs>
            <w:rPr>
              <w:b w:val="0"/>
              <w:noProof/>
              <w:sz w:val="24"/>
              <w:szCs w:val="24"/>
              <w:lang w:eastAsia="ja-JP"/>
            </w:rPr>
          </w:pPr>
          <w:r w:rsidRPr="00730352">
            <w:rPr>
              <w:noProof/>
            </w:rPr>
            <w:t>Kulturarvsfløjen</w:t>
          </w:r>
          <w:r>
            <w:rPr>
              <w:noProof/>
            </w:rPr>
            <w:tab/>
          </w:r>
          <w:r>
            <w:rPr>
              <w:noProof/>
            </w:rPr>
            <w:fldChar w:fldCharType="begin"/>
          </w:r>
          <w:r>
            <w:rPr>
              <w:noProof/>
            </w:rPr>
            <w:instrText xml:space="preserve"> PAGEREF _Toc227753193 \h </w:instrText>
          </w:r>
          <w:r>
            <w:rPr>
              <w:noProof/>
            </w:rPr>
          </w:r>
          <w:r>
            <w:rPr>
              <w:noProof/>
            </w:rPr>
            <w:fldChar w:fldCharType="separate"/>
          </w:r>
          <w:r>
            <w:rPr>
              <w:noProof/>
            </w:rPr>
            <w:t>16</w:t>
          </w:r>
          <w:r>
            <w:rPr>
              <w:noProof/>
            </w:rPr>
            <w:fldChar w:fldCharType="end"/>
          </w:r>
        </w:p>
        <w:p w14:paraId="5BD01CD3" w14:textId="77777777" w:rsidR="00414E41" w:rsidRDefault="00414E41">
          <w:pPr>
            <w:pStyle w:val="Indholdsfortegnelse1"/>
            <w:tabs>
              <w:tab w:val="right" w:leader="dot" w:pos="8290"/>
            </w:tabs>
            <w:rPr>
              <w:b w:val="0"/>
              <w:noProof/>
              <w:lang w:eastAsia="ja-JP"/>
            </w:rPr>
          </w:pPr>
          <w:r w:rsidRPr="00730352">
            <w:rPr>
              <w:noProof/>
            </w:rPr>
            <w:t>Historiefaget i folkeskolen</w:t>
          </w:r>
          <w:r>
            <w:rPr>
              <w:noProof/>
            </w:rPr>
            <w:tab/>
          </w:r>
          <w:r>
            <w:rPr>
              <w:noProof/>
            </w:rPr>
            <w:fldChar w:fldCharType="begin"/>
          </w:r>
          <w:r>
            <w:rPr>
              <w:noProof/>
            </w:rPr>
            <w:instrText xml:space="preserve"> PAGEREF _Toc227753194 \h </w:instrText>
          </w:r>
          <w:r>
            <w:rPr>
              <w:noProof/>
            </w:rPr>
          </w:r>
          <w:r>
            <w:rPr>
              <w:noProof/>
            </w:rPr>
            <w:fldChar w:fldCharType="separate"/>
          </w:r>
          <w:r>
            <w:rPr>
              <w:noProof/>
            </w:rPr>
            <w:t>17</w:t>
          </w:r>
          <w:r>
            <w:rPr>
              <w:noProof/>
            </w:rPr>
            <w:fldChar w:fldCharType="end"/>
          </w:r>
        </w:p>
        <w:p w14:paraId="59EEBFC4" w14:textId="77777777" w:rsidR="00414E41" w:rsidRDefault="00414E41">
          <w:pPr>
            <w:pStyle w:val="Indholdsfortegnelse2"/>
            <w:tabs>
              <w:tab w:val="right" w:leader="dot" w:pos="8290"/>
            </w:tabs>
            <w:rPr>
              <w:b w:val="0"/>
              <w:noProof/>
              <w:sz w:val="24"/>
              <w:szCs w:val="24"/>
              <w:lang w:eastAsia="ja-JP"/>
            </w:rPr>
          </w:pPr>
          <w:r w:rsidRPr="00730352">
            <w:rPr>
              <w:noProof/>
            </w:rPr>
            <w:t>Fælles Mål Historie – 2009</w:t>
          </w:r>
          <w:r>
            <w:rPr>
              <w:noProof/>
            </w:rPr>
            <w:tab/>
          </w:r>
          <w:r>
            <w:rPr>
              <w:noProof/>
            </w:rPr>
            <w:fldChar w:fldCharType="begin"/>
          </w:r>
          <w:r>
            <w:rPr>
              <w:noProof/>
            </w:rPr>
            <w:instrText xml:space="preserve"> PAGEREF _Toc227753195 \h </w:instrText>
          </w:r>
          <w:r>
            <w:rPr>
              <w:noProof/>
            </w:rPr>
          </w:r>
          <w:r>
            <w:rPr>
              <w:noProof/>
            </w:rPr>
            <w:fldChar w:fldCharType="separate"/>
          </w:r>
          <w:r>
            <w:rPr>
              <w:noProof/>
            </w:rPr>
            <w:t>17</w:t>
          </w:r>
          <w:r>
            <w:rPr>
              <w:noProof/>
            </w:rPr>
            <w:fldChar w:fldCharType="end"/>
          </w:r>
        </w:p>
        <w:p w14:paraId="373F985F" w14:textId="77777777" w:rsidR="00414E41" w:rsidRDefault="00414E41">
          <w:pPr>
            <w:pStyle w:val="Indholdsfortegnelse2"/>
            <w:tabs>
              <w:tab w:val="right" w:leader="dot" w:pos="8290"/>
            </w:tabs>
            <w:rPr>
              <w:b w:val="0"/>
              <w:noProof/>
              <w:sz w:val="24"/>
              <w:szCs w:val="24"/>
              <w:lang w:eastAsia="ja-JP"/>
            </w:rPr>
          </w:pPr>
          <w:r w:rsidRPr="00730352">
            <w:rPr>
              <w:noProof/>
            </w:rPr>
            <w:t>Historiekanon</w:t>
          </w:r>
          <w:r>
            <w:rPr>
              <w:noProof/>
            </w:rPr>
            <w:tab/>
          </w:r>
          <w:r>
            <w:rPr>
              <w:noProof/>
            </w:rPr>
            <w:fldChar w:fldCharType="begin"/>
          </w:r>
          <w:r>
            <w:rPr>
              <w:noProof/>
            </w:rPr>
            <w:instrText xml:space="preserve"> PAGEREF _Toc227753196 \h </w:instrText>
          </w:r>
          <w:r>
            <w:rPr>
              <w:noProof/>
            </w:rPr>
          </w:r>
          <w:r>
            <w:rPr>
              <w:noProof/>
            </w:rPr>
            <w:fldChar w:fldCharType="separate"/>
          </w:r>
          <w:r>
            <w:rPr>
              <w:noProof/>
            </w:rPr>
            <w:t>19</w:t>
          </w:r>
          <w:r>
            <w:rPr>
              <w:noProof/>
            </w:rPr>
            <w:fldChar w:fldCharType="end"/>
          </w:r>
        </w:p>
        <w:p w14:paraId="1DC54A02" w14:textId="77777777" w:rsidR="00414E41" w:rsidRDefault="00414E41">
          <w:pPr>
            <w:pStyle w:val="Indholdsfortegnelse1"/>
            <w:tabs>
              <w:tab w:val="right" w:leader="dot" w:pos="8290"/>
            </w:tabs>
            <w:rPr>
              <w:b w:val="0"/>
              <w:noProof/>
              <w:lang w:eastAsia="ja-JP"/>
            </w:rPr>
          </w:pPr>
          <w:r w:rsidRPr="00730352">
            <w:rPr>
              <w:noProof/>
            </w:rPr>
            <w:t>Historie fra et lærer- og elevperspektiv</w:t>
          </w:r>
          <w:r>
            <w:rPr>
              <w:noProof/>
            </w:rPr>
            <w:tab/>
          </w:r>
          <w:r>
            <w:rPr>
              <w:noProof/>
            </w:rPr>
            <w:fldChar w:fldCharType="begin"/>
          </w:r>
          <w:r>
            <w:rPr>
              <w:noProof/>
            </w:rPr>
            <w:instrText xml:space="preserve"> PAGEREF _Toc227753197 \h </w:instrText>
          </w:r>
          <w:r>
            <w:rPr>
              <w:noProof/>
            </w:rPr>
          </w:r>
          <w:r>
            <w:rPr>
              <w:noProof/>
            </w:rPr>
            <w:fldChar w:fldCharType="separate"/>
          </w:r>
          <w:r>
            <w:rPr>
              <w:noProof/>
            </w:rPr>
            <w:t>21</w:t>
          </w:r>
          <w:r>
            <w:rPr>
              <w:noProof/>
            </w:rPr>
            <w:fldChar w:fldCharType="end"/>
          </w:r>
        </w:p>
        <w:p w14:paraId="34B4EBDE" w14:textId="77777777" w:rsidR="00414E41" w:rsidRDefault="00414E41">
          <w:pPr>
            <w:pStyle w:val="Indholdsfortegnelse2"/>
            <w:tabs>
              <w:tab w:val="right" w:leader="dot" w:pos="8290"/>
            </w:tabs>
            <w:rPr>
              <w:b w:val="0"/>
              <w:noProof/>
              <w:sz w:val="24"/>
              <w:szCs w:val="24"/>
              <w:lang w:eastAsia="ja-JP"/>
            </w:rPr>
          </w:pPr>
          <w:r w:rsidRPr="00730352">
            <w:rPr>
              <w:noProof/>
            </w:rPr>
            <w:t>Hvordan forholder historielærerne sig til deres undervisning?</w:t>
          </w:r>
          <w:r>
            <w:rPr>
              <w:noProof/>
            </w:rPr>
            <w:tab/>
          </w:r>
          <w:r>
            <w:rPr>
              <w:noProof/>
            </w:rPr>
            <w:fldChar w:fldCharType="begin"/>
          </w:r>
          <w:r>
            <w:rPr>
              <w:noProof/>
            </w:rPr>
            <w:instrText xml:space="preserve"> PAGEREF _Toc227753198 \h </w:instrText>
          </w:r>
          <w:r>
            <w:rPr>
              <w:noProof/>
            </w:rPr>
          </w:r>
          <w:r>
            <w:rPr>
              <w:noProof/>
            </w:rPr>
            <w:fldChar w:fldCharType="separate"/>
          </w:r>
          <w:r>
            <w:rPr>
              <w:noProof/>
            </w:rPr>
            <w:t>21</w:t>
          </w:r>
          <w:r>
            <w:rPr>
              <w:noProof/>
            </w:rPr>
            <w:fldChar w:fldCharType="end"/>
          </w:r>
        </w:p>
        <w:p w14:paraId="1BC985E2" w14:textId="77777777" w:rsidR="00414E41" w:rsidRDefault="00414E41">
          <w:pPr>
            <w:pStyle w:val="Indholdsfortegnelse2"/>
            <w:tabs>
              <w:tab w:val="right" w:leader="dot" w:pos="8290"/>
            </w:tabs>
            <w:rPr>
              <w:b w:val="0"/>
              <w:noProof/>
              <w:sz w:val="24"/>
              <w:szCs w:val="24"/>
              <w:lang w:eastAsia="ja-JP"/>
            </w:rPr>
          </w:pPr>
          <w:r w:rsidRPr="00730352">
            <w:rPr>
              <w:noProof/>
            </w:rPr>
            <w:t>Overordnede mål med lærernes historieundervisning</w:t>
          </w:r>
          <w:r>
            <w:rPr>
              <w:noProof/>
            </w:rPr>
            <w:tab/>
          </w:r>
          <w:r>
            <w:rPr>
              <w:noProof/>
            </w:rPr>
            <w:fldChar w:fldCharType="begin"/>
          </w:r>
          <w:r>
            <w:rPr>
              <w:noProof/>
            </w:rPr>
            <w:instrText xml:space="preserve"> PAGEREF _Toc227753199 \h </w:instrText>
          </w:r>
          <w:r>
            <w:rPr>
              <w:noProof/>
            </w:rPr>
          </w:r>
          <w:r>
            <w:rPr>
              <w:noProof/>
            </w:rPr>
            <w:fldChar w:fldCharType="separate"/>
          </w:r>
          <w:r>
            <w:rPr>
              <w:noProof/>
            </w:rPr>
            <w:t>21</w:t>
          </w:r>
          <w:r>
            <w:rPr>
              <w:noProof/>
            </w:rPr>
            <w:fldChar w:fldCharType="end"/>
          </w:r>
        </w:p>
        <w:p w14:paraId="1D21E79A" w14:textId="77777777" w:rsidR="00414E41" w:rsidRDefault="00414E41">
          <w:pPr>
            <w:pStyle w:val="Indholdsfortegnelse2"/>
            <w:tabs>
              <w:tab w:val="right" w:leader="dot" w:pos="8290"/>
            </w:tabs>
            <w:rPr>
              <w:b w:val="0"/>
              <w:noProof/>
              <w:sz w:val="24"/>
              <w:szCs w:val="24"/>
              <w:lang w:eastAsia="ja-JP"/>
            </w:rPr>
          </w:pPr>
          <w:r w:rsidRPr="00730352">
            <w:rPr>
              <w:noProof/>
            </w:rPr>
            <w:t>Lærernes brug af historiekanonen</w:t>
          </w:r>
          <w:r>
            <w:rPr>
              <w:noProof/>
            </w:rPr>
            <w:tab/>
          </w:r>
          <w:r>
            <w:rPr>
              <w:noProof/>
            </w:rPr>
            <w:fldChar w:fldCharType="begin"/>
          </w:r>
          <w:r>
            <w:rPr>
              <w:noProof/>
            </w:rPr>
            <w:instrText xml:space="preserve"> PAGEREF _Toc227753200 \h </w:instrText>
          </w:r>
          <w:r>
            <w:rPr>
              <w:noProof/>
            </w:rPr>
          </w:r>
          <w:r>
            <w:rPr>
              <w:noProof/>
            </w:rPr>
            <w:fldChar w:fldCharType="separate"/>
          </w:r>
          <w:r>
            <w:rPr>
              <w:noProof/>
            </w:rPr>
            <w:t>23</w:t>
          </w:r>
          <w:r>
            <w:rPr>
              <w:noProof/>
            </w:rPr>
            <w:fldChar w:fldCharType="end"/>
          </w:r>
        </w:p>
        <w:p w14:paraId="38BEB0C6" w14:textId="77777777" w:rsidR="00414E41" w:rsidRDefault="00414E41">
          <w:pPr>
            <w:pStyle w:val="Indholdsfortegnelse2"/>
            <w:tabs>
              <w:tab w:val="right" w:leader="dot" w:pos="8290"/>
            </w:tabs>
            <w:rPr>
              <w:b w:val="0"/>
              <w:noProof/>
              <w:sz w:val="24"/>
              <w:szCs w:val="24"/>
              <w:lang w:eastAsia="ja-JP"/>
            </w:rPr>
          </w:pPr>
          <w:r w:rsidRPr="00730352">
            <w:rPr>
              <w:noProof/>
            </w:rPr>
            <w:t>Hvordan forholder eleverne sig til historiefaget?</w:t>
          </w:r>
          <w:r>
            <w:rPr>
              <w:noProof/>
            </w:rPr>
            <w:tab/>
          </w:r>
          <w:r>
            <w:rPr>
              <w:noProof/>
            </w:rPr>
            <w:fldChar w:fldCharType="begin"/>
          </w:r>
          <w:r>
            <w:rPr>
              <w:noProof/>
            </w:rPr>
            <w:instrText xml:space="preserve"> PAGEREF _Toc227753201 \h </w:instrText>
          </w:r>
          <w:r>
            <w:rPr>
              <w:noProof/>
            </w:rPr>
          </w:r>
          <w:r>
            <w:rPr>
              <w:noProof/>
            </w:rPr>
            <w:fldChar w:fldCharType="separate"/>
          </w:r>
          <w:r>
            <w:rPr>
              <w:noProof/>
            </w:rPr>
            <w:t>25</w:t>
          </w:r>
          <w:r>
            <w:rPr>
              <w:noProof/>
            </w:rPr>
            <w:fldChar w:fldCharType="end"/>
          </w:r>
        </w:p>
        <w:p w14:paraId="06906DC1" w14:textId="77777777" w:rsidR="00414E41" w:rsidRDefault="00414E41">
          <w:pPr>
            <w:pStyle w:val="Indholdsfortegnelse1"/>
            <w:tabs>
              <w:tab w:val="right" w:leader="dot" w:pos="8290"/>
            </w:tabs>
            <w:rPr>
              <w:b w:val="0"/>
              <w:noProof/>
              <w:lang w:eastAsia="ja-JP"/>
            </w:rPr>
          </w:pPr>
          <w:r w:rsidRPr="00730352">
            <w:rPr>
              <w:noProof/>
            </w:rPr>
            <w:t>Den multikulturelle drøm</w:t>
          </w:r>
          <w:r>
            <w:rPr>
              <w:noProof/>
            </w:rPr>
            <w:tab/>
          </w:r>
          <w:r>
            <w:rPr>
              <w:noProof/>
            </w:rPr>
            <w:fldChar w:fldCharType="begin"/>
          </w:r>
          <w:r>
            <w:rPr>
              <w:noProof/>
            </w:rPr>
            <w:instrText xml:space="preserve"> PAGEREF _Toc227753202 \h </w:instrText>
          </w:r>
          <w:r>
            <w:rPr>
              <w:noProof/>
            </w:rPr>
          </w:r>
          <w:r>
            <w:rPr>
              <w:noProof/>
            </w:rPr>
            <w:fldChar w:fldCharType="separate"/>
          </w:r>
          <w:r>
            <w:rPr>
              <w:noProof/>
            </w:rPr>
            <w:t>27</w:t>
          </w:r>
          <w:r>
            <w:rPr>
              <w:noProof/>
            </w:rPr>
            <w:fldChar w:fldCharType="end"/>
          </w:r>
        </w:p>
        <w:p w14:paraId="6DCF4613" w14:textId="77777777" w:rsidR="00414E41" w:rsidRDefault="00414E41">
          <w:pPr>
            <w:pStyle w:val="Indholdsfortegnelse1"/>
            <w:tabs>
              <w:tab w:val="right" w:leader="dot" w:pos="8290"/>
            </w:tabs>
            <w:rPr>
              <w:b w:val="0"/>
              <w:noProof/>
              <w:lang w:eastAsia="ja-JP"/>
            </w:rPr>
          </w:pPr>
          <w:r w:rsidRPr="00730352">
            <w:rPr>
              <w:noProof/>
            </w:rPr>
            <w:t>Den kulturelle etnocentrisme</w:t>
          </w:r>
          <w:r>
            <w:rPr>
              <w:noProof/>
            </w:rPr>
            <w:tab/>
          </w:r>
          <w:r>
            <w:rPr>
              <w:noProof/>
            </w:rPr>
            <w:fldChar w:fldCharType="begin"/>
          </w:r>
          <w:r>
            <w:rPr>
              <w:noProof/>
            </w:rPr>
            <w:instrText xml:space="preserve"> PAGEREF _Toc227753203 \h </w:instrText>
          </w:r>
          <w:r>
            <w:rPr>
              <w:noProof/>
            </w:rPr>
          </w:r>
          <w:r>
            <w:rPr>
              <w:noProof/>
            </w:rPr>
            <w:fldChar w:fldCharType="separate"/>
          </w:r>
          <w:r>
            <w:rPr>
              <w:noProof/>
            </w:rPr>
            <w:t>29</w:t>
          </w:r>
          <w:r>
            <w:rPr>
              <w:noProof/>
            </w:rPr>
            <w:fldChar w:fldCharType="end"/>
          </w:r>
        </w:p>
        <w:p w14:paraId="43C03340" w14:textId="77777777" w:rsidR="00414E41" w:rsidRDefault="00414E41">
          <w:pPr>
            <w:pStyle w:val="Indholdsfortegnelse1"/>
            <w:tabs>
              <w:tab w:val="right" w:leader="dot" w:pos="8290"/>
            </w:tabs>
            <w:rPr>
              <w:b w:val="0"/>
              <w:noProof/>
              <w:lang w:eastAsia="ja-JP"/>
            </w:rPr>
          </w:pPr>
          <w:r w:rsidRPr="00730352">
            <w:rPr>
              <w:noProof/>
            </w:rPr>
            <w:t>En national eller flerkulturel erindringspolitik?</w:t>
          </w:r>
          <w:r>
            <w:rPr>
              <w:noProof/>
            </w:rPr>
            <w:tab/>
          </w:r>
          <w:r>
            <w:rPr>
              <w:noProof/>
            </w:rPr>
            <w:fldChar w:fldCharType="begin"/>
          </w:r>
          <w:r>
            <w:rPr>
              <w:noProof/>
            </w:rPr>
            <w:instrText xml:space="preserve"> PAGEREF _Toc227753204 \h </w:instrText>
          </w:r>
          <w:r>
            <w:rPr>
              <w:noProof/>
            </w:rPr>
          </w:r>
          <w:r>
            <w:rPr>
              <w:noProof/>
            </w:rPr>
            <w:fldChar w:fldCharType="separate"/>
          </w:r>
          <w:r>
            <w:rPr>
              <w:noProof/>
            </w:rPr>
            <w:t>30</w:t>
          </w:r>
          <w:r>
            <w:rPr>
              <w:noProof/>
            </w:rPr>
            <w:fldChar w:fldCharType="end"/>
          </w:r>
        </w:p>
        <w:p w14:paraId="3F7AEAE7" w14:textId="77777777" w:rsidR="00414E41" w:rsidRDefault="00414E41">
          <w:pPr>
            <w:pStyle w:val="Indholdsfortegnelse1"/>
            <w:tabs>
              <w:tab w:val="right" w:leader="dot" w:pos="8290"/>
            </w:tabs>
            <w:rPr>
              <w:b w:val="0"/>
              <w:noProof/>
              <w:lang w:eastAsia="ja-JP"/>
            </w:rPr>
          </w:pPr>
          <w:r w:rsidRPr="00730352">
            <w:rPr>
              <w:noProof/>
            </w:rPr>
            <w:t>Den politiske kamp om historiefaget</w:t>
          </w:r>
          <w:r>
            <w:rPr>
              <w:noProof/>
            </w:rPr>
            <w:tab/>
          </w:r>
          <w:r>
            <w:rPr>
              <w:noProof/>
            </w:rPr>
            <w:fldChar w:fldCharType="begin"/>
          </w:r>
          <w:r>
            <w:rPr>
              <w:noProof/>
            </w:rPr>
            <w:instrText xml:space="preserve"> PAGEREF _Toc227753205 \h </w:instrText>
          </w:r>
          <w:r>
            <w:rPr>
              <w:noProof/>
            </w:rPr>
          </w:r>
          <w:r>
            <w:rPr>
              <w:noProof/>
            </w:rPr>
            <w:fldChar w:fldCharType="separate"/>
          </w:r>
          <w:r>
            <w:rPr>
              <w:noProof/>
            </w:rPr>
            <w:t>31</w:t>
          </w:r>
          <w:r>
            <w:rPr>
              <w:noProof/>
            </w:rPr>
            <w:fldChar w:fldCharType="end"/>
          </w:r>
        </w:p>
        <w:p w14:paraId="699272C9" w14:textId="77777777" w:rsidR="00414E41" w:rsidRDefault="00414E41">
          <w:pPr>
            <w:pStyle w:val="Indholdsfortegnelse1"/>
            <w:tabs>
              <w:tab w:val="right" w:leader="dot" w:pos="8290"/>
            </w:tabs>
            <w:rPr>
              <w:b w:val="0"/>
              <w:noProof/>
              <w:lang w:eastAsia="ja-JP"/>
            </w:rPr>
          </w:pPr>
          <w:r w:rsidRPr="00730352">
            <w:rPr>
              <w:noProof/>
            </w:rPr>
            <w:t>Hvordan gør man så i praksis?</w:t>
          </w:r>
          <w:r>
            <w:rPr>
              <w:noProof/>
            </w:rPr>
            <w:tab/>
          </w:r>
          <w:r>
            <w:rPr>
              <w:noProof/>
            </w:rPr>
            <w:fldChar w:fldCharType="begin"/>
          </w:r>
          <w:r>
            <w:rPr>
              <w:noProof/>
            </w:rPr>
            <w:instrText xml:space="preserve"> PAGEREF _Toc227753206 \h </w:instrText>
          </w:r>
          <w:r>
            <w:rPr>
              <w:noProof/>
            </w:rPr>
          </w:r>
          <w:r>
            <w:rPr>
              <w:noProof/>
            </w:rPr>
            <w:fldChar w:fldCharType="separate"/>
          </w:r>
          <w:r>
            <w:rPr>
              <w:noProof/>
            </w:rPr>
            <w:t>32</w:t>
          </w:r>
          <w:r>
            <w:rPr>
              <w:noProof/>
            </w:rPr>
            <w:fldChar w:fldCharType="end"/>
          </w:r>
        </w:p>
        <w:p w14:paraId="324A852D" w14:textId="77777777" w:rsidR="00414E41" w:rsidRDefault="00414E41">
          <w:pPr>
            <w:pStyle w:val="Indholdsfortegnelse1"/>
            <w:tabs>
              <w:tab w:val="right" w:leader="dot" w:pos="8290"/>
            </w:tabs>
            <w:rPr>
              <w:b w:val="0"/>
              <w:noProof/>
              <w:lang w:eastAsia="ja-JP"/>
            </w:rPr>
          </w:pPr>
          <w:r w:rsidRPr="00730352">
            <w:rPr>
              <w:noProof/>
            </w:rPr>
            <w:t>Konklusion</w:t>
          </w:r>
          <w:r>
            <w:rPr>
              <w:noProof/>
            </w:rPr>
            <w:tab/>
          </w:r>
          <w:r>
            <w:rPr>
              <w:noProof/>
            </w:rPr>
            <w:fldChar w:fldCharType="begin"/>
          </w:r>
          <w:r>
            <w:rPr>
              <w:noProof/>
            </w:rPr>
            <w:instrText xml:space="preserve"> PAGEREF _Toc227753207 \h </w:instrText>
          </w:r>
          <w:r>
            <w:rPr>
              <w:noProof/>
            </w:rPr>
          </w:r>
          <w:r>
            <w:rPr>
              <w:noProof/>
            </w:rPr>
            <w:fldChar w:fldCharType="separate"/>
          </w:r>
          <w:r>
            <w:rPr>
              <w:noProof/>
            </w:rPr>
            <w:t>34</w:t>
          </w:r>
          <w:r>
            <w:rPr>
              <w:noProof/>
            </w:rPr>
            <w:fldChar w:fldCharType="end"/>
          </w:r>
        </w:p>
        <w:p w14:paraId="6FE3E85C" w14:textId="77777777" w:rsidR="00414E41" w:rsidRDefault="00414E41">
          <w:pPr>
            <w:pStyle w:val="Indholdsfortegnelse1"/>
            <w:tabs>
              <w:tab w:val="right" w:leader="dot" w:pos="8290"/>
            </w:tabs>
            <w:rPr>
              <w:b w:val="0"/>
              <w:noProof/>
              <w:lang w:eastAsia="ja-JP"/>
            </w:rPr>
          </w:pPr>
          <w:r w:rsidRPr="00730352">
            <w:rPr>
              <w:noProof/>
            </w:rPr>
            <w:t>Litteraturliste</w:t>
          </w:r>
          <w:r>
            <w:rPr>
              <w:noProof/>
            </w:rPr>
            <w:tab/>
          </w:r>
          <w:r>
            <w:rPr>
              <w:noProof/>
            </w:rPr>
            <w:fldChar w:fldCharType="begin"/>
          </w:r>
          <w:r>
            <w:rPr>
              <w:noProof/>
            </w:rPr>
            <w:instrText xml:space="preserve"> PAGEREF _Toc227753208 \h </w:instrText>
          </w:r>
          <w:r>
            <w:rPr>
              <w:noProof/>
            </w:rPr>
          </w:r>
          <w:r>
            <w:rPr>
              <w:noProof/>
            </w:rPr>
            <w:fldChar w:fldCharType="separate"/>
          </w:r>
          <w:r>
            <w:rPr>
              <w:noProof/>
            </w:rPr>
            <w:t>35</w:t>
          </w:r>
          <w:r>
            <w:rPr>
              <w:noProof/>
            </w:rPr>
            <w:fldChar w:fldCharType="end"/>
          </w:r>
        </w:p>
        <w:p w14:paraId="184C56AE" w14:textId="69F41A74" w:rsidR="009D086A" w:rsidRDefault="009D086A">
          <w:r>
            <w:rPr>
              <w:b/>
              <w:bCs/>
              <w:noProof/>
            </w:rPr>
            <w:fldChar w:fldCharType="end"/>
          </w:r>
        </w:p>
      </w:sdtContent>
    </w:sdt>
    <w:p w14:paraId="7B140B10" w14:textId="77777777" w:rsidR="00667DAD" w:rsidRDefault="00667DAD" w:rsidP="00A60EEF">
      <w:pPr>
        <w:spacing w:line="360" w:lineRule="auto"/>
        <w:rPr>
          <w:b/>
          <w:sz w:val="32"/>
          <w:szCs w:val="32"/>
        </w:rPr>
      </w:pPr>
    </w:p>
    <w:p w14:paraId="29EC3572" w14:textId="77777777" w:rsidR="003C7648" w:rsidRDefault="003C7648" w:rsidP="00E76290">
      <w:pPr>
        <w:pStyle w:val="Overskrift1"/>
        <w:rPr>
          <w:rFonts w:asciiTheme="minorHAnsi" w:hAnsiTheme="minorHAnsi"/>
          <w:sz w:val="32"/>
          <w:szCs w:val="32"/>
        </w:rPr>
      </w:pPr>
    </w:p>
    <w:p w14:paraId="50F7E409" w14:textId="2A944262" w:rsidR="00E42D69" w:rsidRPr="002C5E17" w:rsidRDefault="00E42D69" w:rsidP="00E76290">
      <w:pPr>
        <w:pStyle w:val="Overskrift1"/>
        <w:rPr>
          <w:rFonts w:asciiTheme="minorHAnsi" w:hAnsiTheme="minorHAnsi"/>
          <w:lang w:val="da-DK"/>
        </w:rPr>
      </w:pPr>
      <w:bookmarkStart w:id="1" w:name="_Toc227753177"/>
      <w:r w:rsidRPr="002C5E17">
        <w:rPr>
          <w:rFonts w:asciiTheme="minorHAnsi" w:hAnsiTheme="minorHAnsi"/>
          <w:lang w:val="da-DK"/>
        </w:rPr>
        <w:t>Indledning</w:t>
      </w:r>
      <w:bookmarkEnd w:id="1"/>
    </w:p>
    <w:p w14:paraId="44C14A52" w14:textId="77777777" w:rsidR="00E42D69" w:rsidRPr="00684072" w:rsidRDefault="00E42D69" w:rsidP="00EF2503">
      <w:pPr>
        <w:spacing w:line="360" w:lineRule="auto"/>
        <w:jc w:val="both"/>
        <w:rPr>
          <w:b/>
        </w:rPr>
      </w:pPr>
    </w:p>
    <w:p w14:paraId="34B67107" w14:textId="77777777" w:rsidR="00E42D69" w:rsidRPr="00684072" w:rsidRDefault="00E42D69" w:rsidP="00EF2503">
      <w:pPr>
        <w:spacing w:line="360" w:lineRule="auto"/>
        <w:jc w:val="both"/>
      </w:pPr>
      <w:r w:rsidRPr="00684072">
        <w:t>Som folkeskolelærer kommer man til at træffe mange beslutninger i forhold til valg af indhold i undervisningen. Der er selvfølgelig trinmål, man skal nå, og e</w:t>
      </w:r>
      <w:r w:rsidRPr="00684072">
        <w:t>m</w:t>
      </w:r>
      <w:r w:rsidRPr="00684072">
        <w:t xml:space="preserve">ner man ikke kan undgå at undervise i, men derudover er der ikke indhold, som man specifikt skal undervise i ifølge folkeskoleloven. </w:t>
      </w:r>
    </w:p>
    <w:p w14:paraId="2C38967F" w14:textId="340AAB1F" w:rsidR="00E42D69" w:rsidRPr="00684072" w:rsidRDefault="00E42D69" w:rsidP="00EF2503">
      <w:pPr>
        <w:spacing w:line="360" w:lineRule="auto"/>
        <w:jc w:val="both"/>
      </w:pPr>
      <w:r w:rsidRPr="00684072">
        <w:t>Sådan for</w:t>
      </w:r>
      <w:r w:rsidR="00EB0B96" w:rsidRPr="00684072">
        <w:t>holder det sig imidlertid ikke for</w:t>
      </w:r>
      <w:r w:rsidR="00C51E46" w:rsidRPr="00684072">
        <w:t xml:space="preserve"> historiefaget. Som et af de</w:t>
      </w:r>
      <w:r w:rsidRPr="00684072">
        <w:t xml:space="preserve"> eneste fag i folkeskolen, er det ved lov </w:t>
      </w:r>
      <w:r w:rsidR="00EB0B96" w:rsidRPr="00684072">
        <w:t>fastlagt, at bestemte indholdsområder skal indgå i u</w:t>
      </w:r>
      <w:r w:rsidR="00EB0B96" w:rsidRPr="00684072">
        <w:t>n</w:t>
      </w:r>
      <w:r w:rsidR="00EB0B96" w:rsidRPr="00684072">
        <w:t>dervisningen. Det drejer sig om 29 punkter på en særlig kanonliste, som skal u</w:t>
      </w:r>
      <w:r w:rsidR="00EB0B96" w:rsidRPr="00684072">
        <w:t>d</w:t>
      </w:r>
      <w:r w:rsidR="00EB0B96" w:rsidRPr="00684072">
        <w:t>gøre 25% af den samlede historieundervisning i folkeskolen</w:t>
      </w:r>
      <w:sdt>
        <w:sdtPr>
          <w:id w:val="2057815609"/>
          <w:citation/>
        </w:sdtPr>
        <w:sdtEndPr/>
        <w:sdtContent>
          <w:r w:rsidR="00EB0B96" w:rsidRPr="00684072">
            <w:fldChar w:fldCharType="begin"/>
          </w:r>
          <w:r w:rsidR="00EB0B96" w:rsidRPr="00684072">
            <w:instrText xml:space="preserve">CITATION Min092 \l 1030 </w:instrText>
          </w:r>
          <w:r w:rsidR="00EB0B96" w:rsidRPr="00684072">
            <w:fldChar w:fldCharType="separate"/>
          </w:r>
          <w:r w:rsidR="00CA73CC" w:rsidRPr="00684072">
            <w:rPr>
              <w:noProof/>
            </w:rPr>
            <w:t xml:space="preserve"> (Ministeriet for Børn og Undervisning, 2009b)</w:t>
          </w:r>
          <w:r w:rsidR="00EB0B96" w:rsidRPr="00684072">
            <w:fldChar w:fldCharType="end"/>
          </w:r>
        </w:sdtContent>
      </w:sdt>
      <w:r w:rsidR="00EB0B96" w:rsidRPr="00684072">
        <w:t xml:space="preserve">. </w:t>
      </w:r>
      <w:r w:rsidR="0099358A" w:rsidRPr="00684072">
        <w:t xml:space="preserve">Dette har været gældende siden 2009, men er dog stadig til debat. Jeg forholder mig til, at det stadig er gældende, selvom det ser ud til, at listen fremover kun skal være vejledende </w:t>
      </w:r>
      <w:sdt>
        <w:sdtPr>
          <w:id w:val="601074428"/>
          <w:citation/>
        </w:sdtPr>
        <w:sdtEndPr/>
        <w:sdtContent>
          <w:r w:rsidR="0099358A" w:rsidRPr="00684072">
            <w:fldChar w:fldCharType="begin"/>
          </w:r>
          <w:r w:rsidR="0099358A" w:rsidRPr="00684072">
            <w:instrText xml:space="preserve"> CITATION Fol12 \l 1030 </w:instrText>
          </w:r>
          <w:r w:rsidR="0099358A" w:rsidRPr="00684072">
            <w:fldChar w:fldCharType="separate"/>
          </w:r>
          <w:r w:rsidR="00CA73CC" w:rsidRPr="00684072">
            <w:rPr>
              <w:noProof/>
            </w:rPr>
            <w:t>(Folketinget, 2012)</w:t>
          </w:r>
          <w:r w:rsidR="0099358A" w:rsidRPr="00684072">
            <w:fldChar w:fldCharType="end"/>
          </w:r>
        </w:sdtContent>
      </w:sdt>
      <w:r w:rsidR="0099358A" w:rsidRPr="00684072">
        <w:t xml:space="preserve">.  </w:t>
      </w:r>
    </w:p>
    <w:p w14:paraId="5B126360" w14:textId="5AB15F72" w:rsidR="00A6699D" w:rsidRPr="00684072" w:rsidRDefault="00A6699D" w:rsidP="00EF2503">
      <w:pPr>
        <w:spacing w:line="360" w:lineRule="auto"/>
        <w:jc w:val="both"/>
      </w:pPr>
      <w:r w:rsidRPr="00684072">
        <w:t xml:space="preserve">Ud af </w:t>
      </w:r>
      <w:r w:rsidR="0099358A" w:rsidRPr="00684072">
        <w:t>listens</w:t>
      </w:r>
      <w:r w:rsidRPr="00684072">
        <w:t xml:space="preserve"> 29 punkter har de 21 et nationalt sigte, mens de resterende 8 har et internationalt sigte. Alene den kendsgerning vækker min interesse, og det får mig til at stille flere undrende spørgsmål. Først og fremmest tænker jeg på, om dansk historie er så meget vigtigere at undervise i end den globale historie. Danmark er et meget lille og nærmest ubetydeligt land, selvom vi måske har a</w:t>
      </w:r>
      <w:r w:rsidRPr="00684072">
        <w:t>n</w:t>
      </w:r>
      <w:r w:rsidRPr="00684072">
        <w:t>dre forestillinger om vores størrelse</w:t>
      </w:r>
      <w:r w:rsidR="00A93C2A" w:rsidRPr="00684072">
        <w:t xml:space="preserve"> og betydning for verden</w:t>
      </w:r>
      <w:r w:rsidRPr="00684072">
        <w:t>.</w:t>
      </w:r>
      <w:r w:rsidR="00A93C2A" w:rsidRPr="00684072">
        <w:t xml:space="preserve"> </w:t>
      </w:r>
    </w:p>
    <w:p w14:paraId="6E155BA8" w14:textId="2011626A" w:rsidR="00A93C2A" w:rsidRPr="00684072" w:rsidRDefault="00A93C2A" w:rsidP="00EF2503">
      <w:pPr>
        <w:spacing w:line="360" w:lineRule="auto"/>
        <w:jc w:val="both"/>
      </w:pPr>
      <w:r w:rsidRPr="00684072">
        <w:t>Derudover lever vi i en mere og mere global verden, hvor mange etniske grupper flytter sig på tværs af landegrænser over hele kloden, og hvor vi derfor skal lære</w:t>
      </w:r>
      <w:r w:rsidR="007526A0" w:rsidRPr="00684072">
        <w:t xml:space="preserve"> at omgås mange forskellige</w:t>
      </w:r>
      <w:r w:rsidRPr="00684072">
        <w:t xml:space="preserve"> kulturer. Dette fordrer bl.a., at vi i folkeskolen skal forsøge at leve op til nogle dannelsesidealer, som gør os i stand til at agere fo</w:t>
      </w:r>
      <w:r w:rsidRPr="00684072">
        <w:t>r</w:t>
      </w:r>
      <w:r w:rsidRPr="00684072">
        <w:t>nuftigt med hinanden. Men hvordan skal de idealer se ud? Og hvordan kommer de til udtryk i folkeskolens formålsparagraf eller ude i virkeligheden i klassev</w:t>
      </w:r>
      <w:r w:rsidRPr="00684072">
        <w:t>æ</w:t>
      </w:r>
      <w:r w:rsidRPr="00684072">
        <w:t xml:space="preserve">relserne? </w:t>
      </w:r>
      <w:r w:rsidR="00A60EEF" w:rsidRPr="00684072">
        <w:t>Jeg finder det meget interessant at undersøge, hvilke fordele og ule</w:t>
      </w:r>
      <w:r w:rsidR="00A60EEF" w:rsidRPr="00684072">
        <w:t>m</w:t>
      </w:r>
      <w:r w:rsidR="00A60EEF" w:rsidRPr="00684072">
        <w:t>per, der er ved de forskellige dannelsesidealer. Med udsigt til at folkeskolen</w:t>
      </w:r>
      <w:r w:rsidR="00667DAD" w:rsidRPr="00684072">
        <w:t xml:space="preserve"> fremover</w:t>
      </w:r>
      <w:r w:rsidR="00A60EEF" w:rsidRPr="00684072">
        <w:t xml:space="preserve"> skal rumme endnu flere forskellige kulturer, er det releva</w:t>
      </w:r>
      <w:r w:rsidR="00667DAD" w:rsidRPr="00684072">
        <w:t xml:space="preserve">nt med en diskussion af, om vi skal imødekomme dette ved at inddrage disse kulturer, eller ved at passe endnu mere på vores egen danske kultur. </w:t>
      </w:r>
    </w:p>
    <w:p w14:paraId="7FDC7C3D" w14:textId="77777777" w:rsidR="002E13D5" w:rsidRPr="00684072" w:rsidRDefault="002E13D5" w:rsidP="00EF2503">
      <w:pPr>
        <w:spacing w:line="360" w:lineRule="auto"/>
        <w:jc w:val="both"/>
      </w:pPr>
    </w:p>
    <w:p w14:paraId="4897360F" w14:textId="168B7E75" w:rsidR="002E13D5" w:rsidRPr="002C5E17" w:rsidRDefault="002E13D5" w:rsidP="00E76290">
      <w:pPr>
        <w:pStyle w:val="Overskrift1"/>
        <w:rPr>
          <w:rFonts w:asciiTheme="minorHAnsi" w:hAnsiTheme="minorHAnsi"/>
          <w:lang w:val="da-DK"/>
        </w:rPr>
      </w:pPr>
      <w:bookmarkStart w:id="2" w:name="_Toc227753178"/>
      <w:r w:rsidRPr="002C5E17">
        <w:rPr>
          <w:rFonts w:asciiTheme="minorHAnsi" w:hAnsiTheme="minorHAnsi"/>
          <w:lang w:val="da-DK"/>
        </w:rPr>
        <w:lastRenderedPageBreak/>
        <w:t>Problemformulering</w:t>
      </w:r>
      <w:bookmarkEnd w:id="2"/>
    </w:p>
    <w:p w14:paraId="4DF56391" w14:textId="77777777" w:rsidR="0053343A" w:rsidRDefault="0053343A" w:rsidP="00EF2503">
      <w:pPr>
        <w:spacing w:line="360" w:lineRule="auto"/>
        <w:jc w:val="both"/>
      </w:pPr>
    </w:p>
    <w:p w14:paraId="3B227522" w14:textId="3711B1EF" w:rsidR="00A93C2A" w:rsidRPr="00684072" w:rsidRDefault="0053343A" w:rsidP="00EF2503">
      <w:pPr>
        <w:spacing w:line="360" w:lineRule="auto"/>
        <w:jc w:val="both"/>
      </w:pPr>
      <w:r>
        <w:t>Ovenstående</w:t>
      </w:r>
      <w:r w:rsidR="00A93C2A" w:rsidRPr="00684072">
        <w:t xml:space="preserve"> overvejelser får mig til at stille følgende spørgsmål:</w:t>
      </w:r>
    </w:p>
    <w:p w14:paraId="098B025B" w14:textId="00E321D1" w:rsidR="007D2DDF" w:rsidRPr="00684072" w:rsidRDefault="007D2DDF" w:rsidP="00EF2503">
      <w:pPr>
        <w:spacing w:line="360" w:lineRule="auto"/>
        <w:jc w:val="both"/>
      </w:pPr>
      <w:r w:rsidRPr="00684072">
        <w:t>- Hvilke dannelsesidealer bør vi stræbe efter i samfundet og i folkeskolen?</w:t>
      </w:r>
    </w:p>
    <w:p w14:paraId="6C83A238" w14:textId="26B6CFDA" w:rsidR="0094404C" w:rsidRPr="00684072" w:rsidRDefault="00FD430B" w:rsidP="00EF2503">
      <w:pPr>
        <w:spacing w:line="360" w:lineRule="auto"/>
        <w:jc w:val="both"/>
      </w:pPr>
      <w:r w:rsidRPr="00684072">
        <w:t xml:space="preserve">- </w:t>
      </w:r>
      <w:r w:rsidR="0094404C" w:rsidRPr="00684072">
        <w:t xml:space="preserve">Hvilke dannelsesidealer præger folkeskolens formålsparagraf og </w:t>
      </w:r>
      <w:r w:rsidR="00A60EEF" w:rsidRPr="00684072">
        <w:t>Fælles Mål H</w:t>
      </w:r>
      <w:r w:rsidR="00A60EEF" w:rsidRPr="00684072">
        <w:t>i</w:t>
      </w:r>
      <w:r w:rsidR="00A60EEF" w:rsidRPr="00684072">
        <w:t>storie?</w:t>
      </w:r>
    </w:p>
    <w:p w14:paraId="11B01C41" w14:textId="76D58EDC" w:rsidR="00E42D69" w:rsidRPr="00684072" w:rsidRDefault="0094404C" w:rsidP="0094404C">
      <w:pPr>
        <w:spacing w:line="360" w:lineRule="auto"/>
        <w:jc w:val="both"/>
      </w:pPr>
      <w:r w:rsidRPr="00684072">
        <w:t>- Hvilken rolle skal historiekanonen spille, og fungerer den overhovedet som en hjælp i undervisningen, eller er den snarere en hindring?</w:t>
      </w:r>
    </w:p>
    <w:p w14:paraId="3E3D3930" w14:textId="77777777" w:rsidR="00417009" w:rsidRPr="00684072" w:rsidRDefault="00417009" w:rsidP="0094404C">
      <w:pPr>
        <w:spacing w:line="360" w:lineRule="auto"/>
        <w:jc w:val="both"/>
      </w:pPr>
    </w:p>
    <w:p w14:paraId="6063FEC3" w14:textId="77316D5B" w:rsidR="00417009" w:rsidRPr="00684072" w:rsidRDefault="00417009" w:rsidP="0094404C">
      <w:pPr>
        <w:spacing w:line="360" w:lineRule="auto"/>
        <w:jc w:val="both"/>
      </w:pPr>
      <w:r w:rsidRPr="00684072">
        <w:t>Disse underspørgsmål leder mig frem til følgende problemstilling:</w:t>
      </w:r>
    </w:p>
    <w:p w14:paraId="10463DFE" w14:textId="77777777" w:rsidR="00A93C2A" w:rsidRPr="00684072" w:rsidRDefault="00A93C2A" w:rsidP="00EF2503">
      <w:pPr>
        <w:spacing w:line="360" w:lineRule="auto"/>
        <w:jc w:val="both"/>
        <w:rPr>
          <w:b/>
        </w:rPr>
      </w:pPr>
    </w:p>
    <w:p w14:paraId="55139871" w14:textId="59B214A7" w:rsidR="001552AC" w:rsidRPr="00684072" w:rsidRDefault="001552AC" w:rsidP="00EF2503">
      <w:pPr>
        <w:spacing w:line="360" w:lineRule="auto"/>
        <w:jc w:val="both"/>
        <w:rPr>
          <w:i/>
        </w:rPr>
      </w:pPr>
      <w:r w:rsidRPr="00684072">
        <w:rPr>
          <w:i/>
        </w:rPr>
        <w:t>Jeg vil undersøge og diskutere</w:t>
      </w:r>
      <w:r w:rsidR="00AA2FFC" w:rsidRPr="00684072">
        <w:rPr>
          <w:i/>
        </w:rPr>
        <w:t>,</w:t>
      </w:r>
      <w:r w:rsidRPr="00684072">
        <w:rPr>
          <w:i/>
        </w:rPr>
        <w:t xml:space="preserve"> hvordan man som kommende historielærer kan u</w:t>
      </w:r>
      <w:r w:rsidRPr="00684072">
        <w:rPr>
          <w:i/>
        </w:rPr>
        <w:t>n</w:t>
      </w:r>
      <w:r w:rsidRPr="00684072">
        <w:rPr>
          <w:i/>
        </w:rPr>
        <w:t xml:space="preserve">dervise ud fra et multikulturalistisk perspektiv på dannelse, når man samtidig skal forholde sig til historiekanonens store fokus på danske punkter. </w:t>
      </w:r>
    </w:p>
    <w:p w14:paraId="0F53450A" w14:textId="35D1E982" w:rsidR="00E42D69" w:rsidRPr="00684072" w:rsidRDefault="00E42D69" w:rsidP="00EF2503">
      <w:pPr>
        <w:spacing w:line="360" w:lineRule="auto"/>
        <w:jc w:val="both"/>
        <w:outlineLvl w:val="0"/>
        <w:rPr>
          <w:b/>
        </w:rPr>
      </w:pPr>
    </w:p>
    <w:p w14:paraId="007F0EDF" w14:textId="77777777" w:rsidR="002E13D5" w:rsidRPr="00684072" w:rsidRDefault="002E13D5" w:rsidP="00EF2503">
      <w:pPr>
        <w:spacing w:line="360" w:lineRule="auto"/>
        <w:jc w:val="both"/>
        <w:outlineLvl w:val="0"/>
        <w:rPr>
          <w:b/>
        </w:rPr>
      </w:pPr>
    </w:p>
    <w:p w14:paraId="256A359D" w14:textId="76978F24" w:rsidR="002E13D5" w:rsidRPr="002C5E17" w:rsidRDefault="002E13D5" w:rsidP="00E76290">
      <w:pPr>
        <w:pStyle w:val="Overskrift1"/>
        <w:rPr>
          <w:rFonts w:asciiTheme="minorHAnsi" w:hAnsiTheme="minorHAnsi"/>
          <w:lang w:val="da-DK"/>
        </w:rPr>
      </w:pPr>
      <w:bookmarkStart w:id="3" w:name="_Toc227753179"/>
      <w:r w:rsidRPr="002C5E17">
        <w:rPr>
          <w:rFonts w:asciiTheme="minorHAnsi" w:hAnsiTheme="minorHAnsi"/>
          <w:lang w:val="da-DK"/>
        </w:rPr>
        <w:t>Læsevejledning</w:t>
      </w:r>
      <w:bookmarkEnd w:id="3"/>
    </w:p>
    <w:p w14:paraId="3CE3F591" w14:textId="77777777" w:rsidR="0053343A" w:rsidRPr="0053343A" w:rsidRDefault="0053343A" w:rsidP="0053343A"/>
    <w:p w14:paraId="6DA7C3B7" w14:textId="3055956D" w:rsidR="00025FB3" w:rsidRPr="00684072" w:rsidRDefault="00025FB3" w:rsidP="00EF2503">
      <w:pPr>
        <w:spacing w:line="360" w:lineRule="auto"/>
        <w:jc w:val="both"/>
        <w:outlineLvl w:val="0"/>
      </w:pPr>
      <w:r w:rsidRPr="00684072">
        <w:t>Ud fra teorier om dannelse i samfundet, vil jeg analysere folkeskolens formålsp</w:t>
      </w:r>
      <w:r w:rsidRPr="00684072">
        <w:t>a</w:t>
      </w:r>
      <w:r w:rsidRPr="00684072">
        <w:t xml:space="preserve">ragraf og </w:t>
      </w:r>
      <w:r w:rsidR="008D1616" w:rsidRPr="00684072">
        <w:t xml:space="preserve">undersøge nærmere, hvilke dannelsesidealer der er repræsenteret deri. </w:t>
      </w:r>
      <w:r w:rsidR="00A60EEF" w:rsidRPr="00684072">
        <w:t>Jeg vil</w:t>
      </w:r>
      <w:r w:rsidR="008D1616" w:rsidRPr="00684072">
        <w:t xml:space="preserve"> ud fra forskellige teorier om historie</w:t>
      </w:r>
      <w:r w:rsidR="00E94DFD" w:rsidRPr="00684072">
        <w:t>syn</w:t>
      </w:r>
      <w:r w:rsidR="00A60EEF" w:rsidRPr="00684072">
        <w:t xml:space="preserve"> også</w:t>
      </w:r>
      <w:r w:rsidR="008D1616" w:rsidRPr="00684072">
        <w:t xml:space="preserve"> lave en analyse af Fæ</w:t>
      </w:r>
      <w:r w:rsidR="008D1616" w:rsidRPr="00684072">
        <w:t>l</w:t>
      </w:r>
      <w:r w:rsidR="008D1616" w:rsidRPr="00684072">
        <w:t xml:space="preserve">les Mål Historie, og analysere hvilke syn der er afspejlet deri. </w:t>
      </w:r>
    </w:p>
    <w:p w14:paraId="41A62B81" w14:textId="0FB7D3B8" w:rsidR="001D5896" w:rsidRPr="00684072" w:rsidRDefault="008D1616" w:rsidP="00EF2503">
      <w:pPr>
        <w:spacing w:line="360" w:lineRule="auto"/>
        <w:jc w:val="both"/>
        <w:outlineLvl w:val="0"/>
      </w:pPr>
      <w:r w:rsidRPr="00684072">
        <w:t>Derefter</w:t>
      </w:r>
      <w:r w:rsidR="00AA2FFC" w:rsidRPr="00684072">
        <w:t xml:space="preserve"> vil jeg via empiriske undersøgelser </w:t>
      </w:r>
      <w:r w:rsidRPr="00684072">
        <w:t>analysere</w:t>
      </w:r>
      <w:r w:rsidR="00AA2FFC" w:rsidRPr="00684072">
        <w:t>, hvordan virkeligheden ser ud i historieundervisningen</w:t>
      </w:r>
      <w:r w:rsidRPr="00684072">
        <w:t xml:space="preserve">. Dette </w:t>
      </w:r>
      <w:r w:rsidR="001D5896" w:rsidRPr="00684072">
        <w:t>gøres</w:t>
      </w:r>
      <w:r w:rsidRPr="00684072">
        <w:t xml:space="preserve"> ud</w:t>
      </w:r>
      <w:r w:rsidR="0099358A" w:rsidRPr="00684072">
        <w:t xml:space="preserve"> fra</w:t>
      </w:r>
      <w:r w:rsidR="001D5896" w:rsidRPr="00684072">
        <w:t xml:space="preserve"> både</w:t>
      </w:r>
      <w:r w:rsidR="0099358A" w:rsidRPr="00684072">
        <w:t xml:space="preserve"> et elev- og lærerpe</w:t>
      </w:r>
      <w:r w:rsidR="0099358A" w:rsidRPr="00684072">
        <w:t>r</w:t>
      </w:r>
      <w:r w:rsidR="0099358A" w:rsidRPr="00684072">
        <w:t>spektiv.</w:t>
      </w:r>
      <w:r w:rsidRPr="00684072">
        <w:t xml:space="preserve"> </w:t>
      </w:r>
      <w:r w:rsidR="00D759E8" w:rsidRPr="00684072">
        <w:t xml:space="preserve">Her vil jeg bl.a. komme nærmere ind på, hvilken rolle historiekanonen spiller set fra historielærernes </w:t>
      </w:r>
      <w:r w:rsidR="00A60EEF" w:rsidRPr="00684072">
        <w:t>side</w:t>
      </w:r>
      <w:r w:rsidR="00D759E8" w:rsidRPr="00684072">
        <w:t>.</w:t>
      </w:r>
    </w:p>
    <w:p w14:paraId="0B7F272A" w14:textId="153B3D81" w:rsidR="001D5896" w:rsidRPr="00684072" w:rsidRDefault="001D5896" w:rsidP="00EF2503">
      <w:pPr>
        <w:spacing w:line="360" w:lineRule="auto"/>
        <w:jc w:val="both"/>
        <w:outlineLvl w:val="0"/>
      </w:pPr>
      <w:r w:rsidRPr="00684072">
        <w:t>Jeg vil også analysere</w:t>
      </w:r>
      <w:r w:rsidR="00E94DFD" w:rsidRPr="00684072">
        <w:t xml:space="preserve"> forskellige aspekter vedr. </w:t>
      </w:r>
      <w:r w:rsidR="008D1616" w:rsidRPr="00684072">
        <w:t xml:space="preserve">det multikulturelle samfund, og </w:t>
      </w:r>
      <w:r w:rsidRPr="00684072">
        <w:t>vurdere fordele og ulemper ud fra forskellige synspunkter. Dette skal lede videre til en afsluttende diskussion af, hvilken dannelse vi skal stræbe efter i vores sa</w:t>
      </w:r>
      <w:r w:rsidRPr="00684072">
        <w:t>m</w:t>
      </w:r>
      <w:r w:rsidRPr="00684072">
        <w:t>fund, samt diskutere historiefagets rolle i en politisk kontekst.</w:t>
      </w:r>
    </w:p>
    <w:p w14:paraId="762DC3EE" w14:textId="20D1EFC8" w:rsidR="00FF4239" w:rsidRPr="00684072" w:rsidRDefault="001D5896" w:rsidP="00EF2503">
      <w:pPr>
        <w:spacing w:line="360" w:lineRule="auto"/>
        <w:jc w:val="both"/>
        <w:outlineLvl w:val="0"/>
      </w:pPr>
      <w:r w:rsidRPr="00684072">
        <w:lastRenderedPageBreak/>
        <w:t xml:space="preserve">Slutteligt vil jeg diskutere, </w:t>
      </w:r>
      <w:r w:rsidR="00D759E8" w:rsidRPr="00684072">
        <w:t>hvad</w:t>
      </w:r>
      <w:r w:rsidRPr="00684072">
        <w:t xml:space="preserve"> man kan gøre i praksis jf. min problemformul</w:t>
      </w:r>
      <w:r w:rsidRPr="00684072">
        <w:t>e</w:t>
      </w:r>
      <w:r w:rsidRPr="00684072">
        <w:t xml:space="preserve">ring. Her vil jeg bl.a. komme nærmere ind på, hvilken </w:t>
      </w:r>
      <w:r w:rsidR="00E94DFD" w:rsidRPr="00684072">
        <w:t xml:space="preserve">rolle historiekanonen </w:t>
      </w:r>
      <w:r w:rsidRPr="00684072">
        <w:t xml:space="preserve">skal spille, hvis den skal forenes med en multikulturel tilgang til dannelse. </w:t>
      </w:r>
    </w:p>
    <w:p w14:paraId="54E1D178" w14:textId="77777777" w:rsidR="00FF4239" w:rsidRPr="00684072" w:rsidRDefault="00FF4239" w:rsidP="00EF2503">
      <w:pPr>
        <w:spacing w:line="360" w:lineRule="auto"/>
        <w:jc w:val="both"/>
        <w:outlineLvl w:val="0"/>
      </w:pPr>
    </w:p>
    <w:p w14:paraId="548412DA" w14:textId="63A3FE89" w:rsidR="0094662F" w:rsidRPr="00684072" w:rsidRDefault="0094662F" w:rsidP="00EF2503">
      <w:pPr>
        <w:spacing w:line="360" w:lineRule="auto"/>
        <w:jc w:val="both"/>
        <w:outlineLvl w:val="0"/>
      </w:pPr>
      <w:r w:rsidRPr="00684072">
        <w:t xml:space="preserve">Når jeg i min problemformulering bruger </w:t>
      </w:r>
      <w:r w:rsidR="00FD430B" w:rsidRPr="00684072">
        <w:t>vendingen</w:t>
      </w:r>
      <w:r w:rsidRPr="00684072">
        <w:t xml:space="preserve"> </w:t>
      </w:r>
      <w:r w:rsidRPr="00684072">
        <w:rPr>
          <w:i/>
        </w:rPr>
        <w:t>multikulturalistisk perspe</w:t>
      </w:r>
      <w:r w:rsidRPr="00684072">
        <w:rPr>
          <w:i/>
        </w:rPr>
        <w:t>k</w:t>
      </w:r>
      <w:r w:rsidRPr="00684072">
        <w:rPr>
          <w:i/>
        </w:rPr>
        <w:t>tiv på dannelse</w:t>
      </w:r>
      <w:r w:rsidRPr="00684072">
        <w:t>, så er det et udtryk for et dannelsessyn, som tager højde for, at vi i samfundet, og dermed folkeskolen, find</w:t>
      </w:r>
      <w:r w:rsidR="00E0275F" w:rsidRPr="00684072">
        <w:t>er mange forskellige etniske grupper</w:t>
      </w:r>
      <w:r w:rsidRPr="00684072">
        <w:t>, r</w:t>
      </w:r>
      <w:r w:rsidRPr="00684072">
        <w:t>e</w:t>
      </w:r>
      <w:r w:rsidRPr="00684072">
        <w:t>lig</w:t>
      </w:r>
      <w:r w:rsidR="00E0275F" w:rsidRPr="00684072">
        <w:t>ioner</w:t>
      </w:r>
      <w:r w:rsidRPr="00684072">
        <w:t xml:space="preserve"> og kulturer</w:t>
      </w:r>
      <w:r w:rsidR="00E0275F" w:rsidRPr="00684072">
        <w:t xml:space="preserve">. </w:t>
      </w:r>
      <w:r w:rsidR="00417009" w:rsidRPr="00684072">
        <w:t xml:space="preserve">Disse grupper skal tilgodeses ligesom etniske danskere, og det er spændingsfeltet mellem dette ønske og </w:t>
      </w:r>
      <w:r w:rsidR="00E94DFD" w:rsidRPr="00684072">
        <w:t>implementeringen</w:t>
      </w:r>
      <w:r w:rsidR="00417009" w:rsidRPr="00684072">
        <w:t xml:space="preserve"> af </w:t>
      </w:r>
      <w:r w:rsidR="00BF37DB" w:rsidRPr="00684072">
        <w:t>den førnæv</w:t>
      </w:r>
      <w:r w:rsidR="00BF37DB" w:rsidRPr="00684072">
        <w:t>n</w:t>
      </w:r>
      <w:r w:rsidR="00BF37DB" w:rsidRPr="00684072">
        <w:t>te historiekanon, jeg vil undersøge nærmere.</w:t>
      </w:r>
    </w:p>
    <w:p w14:paraId="0C5F1B99" w14:textId="77777777" w:rsidR="00A53525" w:rsidRPr="00684072" w:rsidRDefault="00A53525" w:rsidP="00EF2503">
      <w:pPr>
        <w:spacing w:line="360" w:lineRule="auto"/>
        <w:jc w:val="both"/>
      </w:pPr>
    </w:p>
    <w:p w14:paraId="37B27933" w14:textId="79840352" w:rsidR="00B64035" w:rsidRPr="002C5E17" w:rsidRDefault="00667DAD" w:rsidP="00E76290">
      <w:pPr>
        <w:pStyle w:val="Overskrift1"/>
        <w:rPr>
          <w:rFonts w:asciiTheme="minorHAnsi" w:hAnsiTheme="minorHAnsi"/>
          <w:sz w:val="32"/>
          <w:szCs w:val="32"/>
          <w:lang w:val="da-DK"/>
        </w:rPr>
      </w:pPr>
      <w:bookmarkStart w:id="4" w:name="_Toc227753180"/>
      <w:r w:rsidRPr="002C5E17">
        <w:rPr>
          <w:rFonts w:asciiTheme="minorHAnsi" w:hAnsiTheme="minorHAnsi"/>
          <w:lang w:val="da-DK"/>
        </w:rPr>
        <w:t>Dannelsesidealer</w:t>
      </w:r>
      <w:r w:rsidRPr="002C5E17">
        <w:rPr>
          <w:rFonts w:asciiTheme="minorHAnsi" w:hAnsiTheme="minorHAnsi"/>
          <w:sz w:val="32"/>
          <w:szCs w:val="32"/>
          <w:lang w:val="da-DK"/>
        </w:rPr>
        <w:t xml:space="preserve"> i samfundet</w:t>
      </w:r>
      <w:bookmarkEnd w:id="4"/>
    </w:p>
    <w:p w14:paraId="21644ACD" w14:textId="77777777" w:rsidR="009847BA" w:rsidRPr="00684072" w:rsidRDefault="009847BA" w:rsidP="00EF2503">
      <w:pPr>
        <w:spacing w:line="360" w:lineRule="auto"/>
        <w:jc w:val="both"/>
      </w:pPr>
    </w:p>
    <w:p w14:paraId="287A68D2" w14:textId="77777777" w:rsidR="00667DAD" w:rsidRPr="003C7648" w:rsidRDefault="00667DAD" w:rsidP="00E76290">
      <w:pPr>
        <w:pStyle w:val="Overskrift2"/>
        <w:rPr>
          <w:rFonts w:asciiTheme="minorHAnsi" w:hAnsiTheme="minorHAnsi"/>
          <w:color w:val="auto"/>
        </w:rPr>
      </w:pPr>
      <w:bookmarkStart w:id="5" w:name="_Toc227753181"/>
      <w:r w:rsidRPr="003C7648">
        <w:rPr>
          <w:rFonts w:asciiTheme="minorHAnsi" w:hAnsiTheme="minorHAnsi"/>
          <w:color w:val="auto"/>
        </w:rPr>
        <w:t>Wolfgang Klafkis dannelsesideal</w:t>
      </w:r>
      <w:bookmarkEnd w:id="5"/>
    </w:p>
    <w:p w14:paraId="256674D1" w14:textId="77777777" w:rsidR="00E76290" w:rsidRPr="00684072" w:rsidRDefault="00E76290" w:rsidP="00E76290"/>
    <w:p w14:paraId="729879B6" w14:textId="4FCB0562" w:rsidR="00EF57E7" w:rsidRPr="00684072" w:rsidRDefault="00D44D52" w:rsidP="00EF2503">
      <w:pPr>
        <w:spacing w:line="360" w:lineRule="auto"/>
        <w:jc w:val="both"/>
      </w:pPr>
      <w:r w:rsidRPr="00684072">
        <w:t xml:space="preserve">Som sagt vil jeg først se på </w:t>
      </w:r>
      <w:r w:rsidR="009847BA" w:rsidRPr="00684072">
        <w:t>dannelsesideal</w:t>
      </w:r>
      <w:r w:rsidRPr="00684072">
        <w:t>er</w:t>
      </w:r>
      <w:r w:rsidR="009847BA" w:rsidRPr="00684072">
        <w:t xml:space="preserve"> </w:t>
      </w:r>
      <w:r w:rsidR="00667DAD" w:rsidRPr="00684072">
        <w:t>i</w:t>
      </w:r>
      <w:r w:rsidR="009847BA" w:rsidRPr="00684072">
        <w:t xml:space="preserve"> samfundet generelt. Til at belyse dette vil jeg tage udgangspunkt i dannelsesteorier af den tyske didaktiker Wol</w:t>
      </w:r>
      <w:r w:rsidR="009847BA" w:rsidRPr="00684072">
        <w:t>f</w:t>
      </w:r>
      <w:r w:rsidR="009847BA" w:rsidRPr="00684072">
        <w:t>gang Klafki (1927-). En af grundene til at jeg vil benytte lige netop hans teorier er, at han forsøger at gøre sine teorier praksisnære ved hjælp af væ</w:t>
      </w:r>
      <w:r w:rsidR="00EF57E7" w:rsidRPr="00684072">
        <w:t xml:space="preserve">rktøjer, som kan hjælpe med </w:t>
      </w:r>
      <w:r w:rsidR="009847BA" w:rsidRPr="00684072">
        <w:t xml:space="preserve">at </w:t>
      </w:r>
      <w:r w:rsidR="00EF57E7" w:rsidRPr="00684072">
        <w:t>konkretisere indholdet i undervisningen.</w:t>
      </w:r>
      <w:r w:rsidR="00F3314A" w:rsidRPr="00684072">
        <w:t xml:space="preserve"> </w:t>
      </w:r>
    </w:p>
    <w:p w14:paraId="141C6C0E" w14:textId="0DF5CFB6" w:rsidR="00D44D52" w:rsidRPr="00684072" w:rsidRDefault="00D44D52" w:rsidP="00EF2503">
      <w:pPr>
        <w:spacing w:line="360" w:lineRule="auto"/>
        <w:jc w:val="both"/>
      </w:pPr>
      <w:r w:rsidRPr="00684072">
        <w:t xml:space="preserve">For at få en anden vinkel på dannelse i samfundet, vil jeg også tage udgangspunkt i Rønshovedgruppens tanker om dannelse i Danmark. Denne gruppe af </w:t>
      </w:r>
      <w:r w:rsidR="00D12E05" w:rsidRPr="00684072">
        <w:t>mening</w:t>
      </w:r>
      <w:r w:rsidR="00D12E05" w:rsidRPr="00684072">
        <w:t>s</w:t>
      </w:r>
      <w:r w:rsidR="00D12E05" w:rsidRPr="00684072">
        <w:t>dannere går ind for dannelse i en dansk kultur og med danske værdier som grundlag. Mere om denne gruppe senere.</w:t>
      </w:r>
    </w:p>
    <w:p w14:paraId="39E39887" w14:textId="77777777" w:rsidR="009F63BC" w:rsidRPr="00684072" w:rsidRDefault="009F63BC" w:rsidP="00EF2503">
      <w:pPr>
        <w:spacing w:line="360" w:lineRule="auto"/>
        <w:jc w:val="both"/>
        <w:rPr>
          <w:b/>
        </w:rPr>
      </w:pPr>
    </w:p>
    <w:p w14:paraId="5A89B3C5" w14:textId="16F5310A" w:rsidR="009F63BC" w:rsidRPr="003C7648" w:rsidRDefault="009F63BC" w:rsidP="00E76290">
      <w:pPr>
        <w:pStyle w:val="Overskrift2"/>
        <w:rPr>
          <w:rFonts w:asciiTheme="minorHAnsi" w:hAnsiTheme="minorHAnsi"/>
          <w:color w:val="auto"/>
        </w:rPr>
      </w:pPr>
      <w:bookmarkStart w:id="6" w:name="_Toc227753182"/>
      <w:r w:rsidRPr="003C7648">
        <w:rPr>
          <w:rFonts w:asciiTheme="minorHAnsi" w:hAnsiTheme="minorHAnsi"/>
          <w:color w:val="auto"/>
        </w:rPr>
        <w:t>Material og formal dannelse</w:t>
      </w:r>
      <w:bookmarkEnd w:id="6"/>
    </w:p>
    <w:p w14:paraId="5766FF8C" w14:textId="77777777" w:rsidR="00E76290" w:rsidRPr="00684072" w:rsidRDefault="00E76290" w:rsidP="00E76290"/>
    <w:p w14:paraId="50AE7BCC" w14:textId="0BADF4F5" w:rsidR="00940550" w:rsidRPr="00684072" w:rsidRDefault="009847BA" w:rsidP="00EF2503">
      <w:pPr>
        <w:spacing w:line="360" w:lineRule="auto"/>
        <w:jc w:val="both"/>
      </w:pPr>
      <w:r w:rsidRPr="00684072">
        <w:t>Wolfgang Klafki</w:t>
      </w:r>
      <w:r w:rsidR="00940550" w:rsidRPr="00684072">
        <w:t xml:space="preserve"> har beskrevet sit dannelsesideal som den kategoriale dannelse. Han bygger sin teori op </w:t>
      </w:r>
      <w:r w:rsidR="003B7D43" w:rsidRPr="00684072">
        <w:t>på baggrund af beskrivelser af</w:t>
      </w:r>
      <w:r w:rsidR="00940550" w:rsidRPr="00684072">
        <w:t xml:space="preserve"> tidlige</w:t>
      </w:r>
      <w:r w:rsidR="003B7D43" w:rsidRPr="00684072">
        <w:t>re opfattelser af dannelsesteorier.</w:t>
      </w:r>
      <w:r w:rsidR="00FD430B" w:rsidRPr="00684072">
        <w:t xml:space="preserve"> Disse tidligere teorier opdeler han</w:t>
      </w:r>
      <w:r w:rsidR="003B7D43" w:rsidRPr="00684072">
        <w:t xml:space="preserve"> i materiale og formale da</w:t>
      </w:r>
      <w:r w:rsidR="003B7D43" w:rsidRPr="00684072">
        <w:t>n</w:t>
      </w:r>
      <w:r w:rsidR="003B7D43" w:rsidRPr="00684072">
        <w:t xml:space="preserve">nelsesteorier. </w:t>
      </w:r>
      <w:r w:rsidR="00AF6292">
        <w:t>De materiale kan igen op</w:t>
      </w:r>
      <w:r w:rsidR="00FF540D" w:rsidRPr="00684072">
        <w:t>deles i objektivistiske og klassiske teorier</w:t>
      </w:r>
      <w:r w:rsidR="00AF6292">
        <w:t>,</w:t>
      </w:r>
      <w:r w:rsidR="00FF540D" w:rsidRPr="00684072">
        <w:t xml:space="preserve"> mens de formale opdeles i funktionelle og metodiske teorier</w:t>
      </w:r>
      <w:sdt>
        <w:sdtPr>
          <w:id w:val="332880698"/>
          <w:citation/>
        </w:sdtPr>
        <w:sdtEndPr/>
        <w:sdtContent>
          <w:r w:rsidR="00FF540D" w:rsidRPr="00684072">
            <w:fldChar w:fldCharType="begin"/>
          </w:r>
          <w:r w:rsidR="00FF540D" w:rsidRPr="00684072">
            <w:instrText xml:space="preserve"> CITATION Sch06 \l 1030 </w:instrText>
          </w:r>
          <w:r w:rsidR="00FF540D" w:rsidRPr="00684072">
            <w:fldChar w:fldCharType="separate"/>
          </w:r>
          <w:r w:rsidR="00CA73CC" w:rsidRPr="00684072">
            <w:rPr>
              <w:noProof/>
            </w:rPr>
            <w:t xml:space="preserve"> (Schnack, 2006)</w:t>
          </w:r>
          <w:r w:rsidR="00FF540D" w:rsidRPr="00684072">
            <w:fldChar w:fldCharType="end"/>
          </w:r>
        </w:sdtContent>
      </w:sdt>
      <w:r w:rsidR="00FF540D" w:rsidRPr="00684072">
        <w:t>.</w:t>
      </w:r>
      <w:r w:rsidR="00010D18" w:rsidRPr="00684072">
        <w:t xml:space="preserve"> </w:t>
      </w:r>
      <w:r w:rsidR="00010D18" w:rsidRPr="00684072">
        <w:lastRenderedPageBreak/>
        <w:t>Overordnet kan man sige</w:t>
      </w:r>
      <w:r w:rsidR="00524551" w:rsidRPr="00684072">
        <w:t>,</w:t>
      </w:r>
      <w:r w:rsidR="00010D18" w:rsidRPr="00684072">
        <w:t xml:space="preserve"> at de materiale dannelsesteorier </w:t>
      </w:r>
      <w:r w:rsidR="00044489" w:rsidRPr="00684072">
        <w:t>har fokus på</w:t>
      </w:r>
      <w:r w:rsidR="00FD430B" w:rsidRPr="00684072">
        <w:t>,</w:t>
      </w:r>
      <w:r w:rsidR="00044489" w:rsidRPr="00684072">
        <w:t xml:space="preserve"> at</w:t>
      </w:r>
      <w:r w:rsidR="00010D18" w:rsidRPr="00684072">
        <w:t xml:space="preserve"> et </w:t>
      </w:r>
      <w:r w:rsidR="00FD430B" w:rsidRPr="00684072">
        <w:t>b</w:t>
      </w:r>
      <w:r w:rsidR="00FD430B" w:rsidRPr="00684072">
        <w:t>e</w:t>
      </w:r>
      <w:r w:rsidR="00FD430B" w:rsidRPr="00684072">
        <w:t>stemt stof eller kundskab</w:t>
      </w:r>
      <w:r w:rsidR="00010D18" w:rsidRPr="00684072">
        <w:t xml:space="preserve"> skal overføres direkte til eleverne, mens de formale vægter formen, hvorpå eleverne kan tilegne sig viden på. Her er det ikke så vi</w:t>
      </w:r>
      <w:r w:rsidR="00010D18" w:rsidRPr="00684072">
        <w:t>g</w:t>
      </w:r>
      <w:r w:rsidR="00010D18" w:rsidRPr="00684072">
        <w:t>tigt, hvilken viden de tilegner sig, men i stedet skal eleverne være aktive og e</w:t>
      </w:r>
      <w:r w:rsidR="00010D18" w:rsidRPr="00684072">
        <w:t>n</w:t>
      </w:r>
      <w:r w:rsidR="00010D18" w:rsidRPr="00684072">
        <w:t>gagerede og deri ligger læringen</w:t>
      </w:r>
      <w:sdt>
        <w:sdtPr>
          <w:id w:val="-399059809"/>
          <w:citation/>
        </w:sdtPr>
        <w:sdtEndPr/>
        <w:sdtContent>
          <w:r w:rsidR="00010D18" w:rsidRPr="00684072">
            <w:fldChar w:fldCharType="begin"/>
          </w:r>
          <w:r w:rsidR="00010D18" w:rsidRPr="00684072">
            <w:instrText xml:space="preserve"> CITATION Bro09 \l 1030 </w:instrText>
          </w:r>
          <w:r w:rsidR="00010D18" w:rsidRPr="00684072">
            <w:fldChar w:fldCharType="separate"/>
          </w:r>
          <w:r w:rsidR="00CA73CC" w:rsidRPr="00684072">
            <w:rPr>
              <w:noProof/>
            </w:rPr>
            <w:t xml:space="preserve"> (Brostrøm, 2009)</w:t>
          </w:r>
          <w:r w:rsidR="00010D18" w:rsidRPr="00684072">
            <w:fldChar w:fldCharType="end"/>
          </w:r>
        </w:sdtContent>
      </w:sdt>
      <w:r w:rsidR="00804087" w:rsidRPr="00684072">
        <w:t xml:space="preserve">. </w:t>
      </w:r>
      <w:r w:rsidR="00D034E6">
        <w:t>Med andre ord er det måden eller formen, som har afgørende betydning for læringen.</w:t>
      </w:r>
    </w:p>
    <w:p w14:paraId="467C7D74" w14:textId="4D14C99E" w:rsidR="00804087" w:rsidRPr="00684072" w:rsidRDefault="00044489" w:rsidP="00EF2503">
      <w:pPr>
        <w:spacing w:line="360" w:lineRule="auto"/>
        <w:jc w:val="both"/>
      </w:pPr>
      <w:r w:rsidRPr="00684072">
        <w:t>Med indførelsen af en h</w:t>
      </w:r>
      <w:r w:rsidR="00D034E6">
        <w:t>istoriekanon</w:t>
      </w:r>
      <w:r w:rsidRPr="00684072">
        <w:t xml:space="preserve"> som </w:t>
      </w:r>
      <w:r w:rsidRPr="00684072">
        <w:rPr>
          <w:i/>
        </w:rPr>
        <w:t>skal</w:t>
      </w:r>
      <w:r w:rsidRPr="00684072">
        <w:t xml:space="preserve"> indgå i undervisningen, ses en t</w:t>
      </w:r>
      <w:r w:rsidRPr="00684072">
        <w:t>y</w:t>
      </w:r>
      <w:r w:rsidRPr="00684072">
        <w:t>delig vægtning mod den m</w:t>
      </w:r>
      <w:r w:rsidR="00D034E6">
        <w:t>ateriale dannelse med pligtstof,</w:t>
      </w:r>
      <w:r w:rsidRPr="00684072">
        <w:t xml:space="preserve"> som skal tilegnes</w:t>
      </w:r>
      <w:r w:rsidR="00D034E6">
        <w:t>,</w:t>
      </w:r>
      <w:r w:rsidRPr="00684072">
        <w:t xml:space="preserve"> før </w:t>
      </w:r>
      <w:r w:rsidR="00E70CDB" w:rsidRPr="00684072">
        <w:t>man er rigtig dannet.</w:t>
      </w:r>
      <w:r w:rsidR="00804087" w:rsidRPr="00684072">
        <w:t xml:space="preserve"> Dette giver associationer til den berømte og berygtede ’tankpasserpædagogik’, hvor det er lærerens opgave at fylde viden på eleverne. Om dette forhold virkelig forholder sig sådan, vil jeg diskutere senere i opgaven.</w:t>
      </w:r>
    </w:p>
    <w:p w14:paraId="75D458E5" w14:textId="77777777" w:rsidR="00804087" w:rsidRPr="00684072" w:rsidRDefault="00804087" w:rsidP="00EF2503">
      <w:pPr>
        <w:spacing w:line="360" w:lineRule="auto"/>
        <w:jc w:val="both"/>
      </w:pPr>
    </w:p>
    <w:p w14:paraId="6B5F4F5A" w14:textId="42742781" w:rsidR="009F63BC" w:rsidRPr="003C7648" w:rsidRDefault="009F63BC" w:rsidP="00E76290">
      <w:pPr>
        <w:pStyle w:val="Overskrift2"/>
        <w:rPr>
          <w:rFonts w:asciiTheme="minorHAnsi" w:hAnsiTheme="minorHAnsi"/>
          <w:color w:val="auto"/>
        </w:rPr>
      </w:pPr>
      <w:bookmarkStart w:id="7" w:name="_Toc227753183"/>
      <w:r w:rsidRPr="003C7648">
        <w:rPr>
          <w:rFonts w:asciiTheme="minorHAnsi" w:hAnsiTheme="minorHAnsi"/>
          <w:color w:val="auto"/>
        </w:rPr>
        <w:t>Kategorial dannelse</w:t>
      </w:r>
      <w:bookmarkEnd w:id="7"/>
    </w:p>
    <w:p w14:paraId="669C34B7" w14:textId="77777777" w:rsidR="00E76290" w:rsidRPr="00684072" w:rsidRDefault="00E76290" w:rsidP="00E76290"/>
    <w:p w14:paraId="6F0E05C7" w14:textId="5AD7CA23" w:rsidR="00044489" w:rsidRPr="00684072" w:rsidRDefault="00774809" w:rsidP="00EF2503">
      <w:pPr>
        <w:spacing w:line="360" w:lineRule="auto"/>
        <w:jc w:val="both"/>
      </w:pPr>
      <w:r w:rsidRPr="00684072">
        <w:t xml:space="preserve">Som sagt bygger Klafki sin teori om den kategoriale dannelse op på baggrund af de førnævnte teorier. Teorierne som rene former </w:t>
      </w:r>
      <w:r w:rsidR="00511AAB" w:rsidRPr="00684072">
        <w:t>møder man sjældent, men den kategoriale dannelse er ikke blot en teori, som tager det bedste fra de respektive tankegange</w:t>
      </w:r>
      <w:r w:rsidR="0033682E" w:rsidRPr="00684072">
        <w:t xml:space="preserve"> og gør dem til en ny teori. I sit forsøg på at trænge dybere ind </w:t>
      </w:r>
      <w:r w:rsidR="00D034E6">
        <w:t>bag de forskellige deldannelser</w:t>
      </w:r>
      <w:r w:rsidR="0033682E" w:rsidRPr="00684072">
        <w:t xml:space="preserve"> siger Klafki</w:t>
      </w:r>
      <w:r w:rsidR="00D034E6">
        <w:t>,</w:t>
      </w:r>
      <w:r w:rsidR="0033682E" w:rsidRPr="00684072">
        <w:t xml:space="preserve"> at </w:t>
      </w:r>
      <w:r w:rsidR="0033682E" w:rsidRPr="00684072">
        <w:rPr>
          <w:i/>
        </w:rPr>
        <w:t>”dannelse er altid en enhed, ikke en sa</w:t>
      </w:r>
      <w:r w:rsidR="0033682E" w:rsidRPr="00684072">
        <w:rPr>
          <w:i/>
        </w:rPr>
        <w:t>m</w:t>
      </w:r>
      <w:r w:rsidR="0033682E" w:rsidRPr="00684072">
        <w:rPr>
          <w:i/>
        </w:rPr>
        <w:t>menføjning af ’deldannelser’”</w:t>
      </w:r>
      <w:sdt>
        <w:sdtPr>
          <w:rPr>
            <w:i/>
          </w:rPr>
          <w:id w:val="-2136705398"/>
          <w:citation/>
        </w:sdtPr>
        <w:sdtEndPr/>
        <w:sdtContent>
          <w:r w:rsidR="0033682E" w:rsidRPr="00684072">
            <w:rPr>
              <w:i/>
            </w:rPr>
            <w:fldChar w:fldCharType="begin"/>
          </w:r>
          <w:r w:rsidR="0033682E" w:rsidRPr="00684072">
            <w:rPr>
              <w:i/>
            </w:rPr>
            <w:instrText xml:space="preserve">CITATION Sch06 \p 42 \l 1030 </w:instrText>
          </w:r>
          <w:r w:rsidR="0033682E" w:rsidRPr="00684072">
            <w:rPr>
              <w:i/>
            </w:rPr>
            <w:fldChar w:fldCharType="separate"/>
          </w:r>
          <w:r w:rsidR="00CA73CC" w:rsidRPr="00684072">
            <w:rPr>
              <w:i/>
              <w:noProof/>
            </w:rPr>
            <w:t xml:space="preserve"> </w:t>
          </w:r>
          <w:r w:rsidR="00CA73CC" w:rsidRPr="00684072">
            <w:rPr>
              <w:noProof/>
            </w:rPr>
            <w:t>(Schnack, 2006, s. 42)</w:t>
          </w:r>
          <w:r w:rsidR="0033682E" w:rsidRPr="00684072">
            <w:rPr>
              <w:i/>
            </w:rPr>
            <w:fldChar w:fldCharType="end"/>
          </w:r>
        </w:sdtContent>
      </w:sdt>
      <w:r w:rsidR="0033682E" w:rsidRPr="00684072">
        <w:t xml:space="preserve">. </w:t>
      </w:r>
      <w:r w:rsidR="0030789A" w:rsidRPr="00684072">
        <w:t>Han betegner den kategori</w:t>
      </w:r>
      <w:r w:rsidR="0030789A" w:rsidRPr="00684072">
        <w:t>a</w:t>
      </w:r>
      <w:r w:rsidR="0030789A" w:rsidRPr="00684072">
        <w:t>le dannelse som en teori, hvor virkeligheder åbner sig kategorialt for et menn</w:t>
      </w:r>
      <w:r w:rsidR="0030789A" w:rsidRPr="00684072">
        <w:t>e</w:t>
      </w:r>
      <w:r w:rsidR="0030789A" w:rsidRPr="00684072">
        <w:t>ske</w:t>
      </w:r>
      <w:r w:rsidR="00ED4687" w:rsidRPr="00684072">
        <w:t>, samtidig med at mennesket via indsigter og erfaringer, selv åbner sig for denne virkelighed. Dette har fået betegnelsen ’den dobbeltsidige åbning’</w:t>
      </w:r>
      <w:sdt>
        <w:sdtPr>
          <w:id w:val="-533736466"/>
          <w:citation/>
        </w:sdtPr>
        <w:sdtEndPr/>
        <w:sdtContent>
          <w:r w:rsidR="00ED4687" w:rsidRPr="00684072">
            <w:fldChar w:fldCharType="begin"/>
          </w:r>
          <w:r w:rsidR="00ED4687" w:rsidRPr="00684072">
            <w:instrText xml:space="preserve"> CITATION Gra04 \l 1030 </w:instrText>
          </w:r>
          <w:r w:rsidR="00ED4687" w:rsidRPr="00684072">
            <w:fldChar w:fldCharType="separate"/>
          </w:r>
          <w:r w:rsidR="00CA73CC" w:rsidRPr="00684072">
            <w:rPr>
              <w:noProof/>
            </w:rPr>
            <w:t xml:space="preserve"> (Graf &amp; Skovmand, 2004)</w:t>
          </w:r>
          <w:r w:rsidR="00ED4687" w:rsidRPr="00684072">
            <w:fldChar w:fldCharType="end"/>
          </w:r>
        </w:sdtContent>
      </w:sdt>
      <w:r w:rsidR="00ED4687" w:rsidRPr="00684072">
        <w:t xml:space="preserve">. </w:t>
      </w:r>
    </w:p>
    <w:p w14:paraId="603C2F58" w14:textId="77777777" w:rsidR="00ED0BF0" w:rsidRPr="00684072" w:rsidRDefault="00ED4687" w:rsidP="00EF2503">
      <w:pPr>
        <w:spacing w:line="360" w:lineRule="auto"/>
        <w:jc w:val="both"/>
      </w:pPr>
      <w:r w:rsidRPr="00684072">
        <w:t>Det er svært at gøre ovenstående teorier og tanker realiserbare i undervisni</w:t>
      </w:r>
      <w:r w:rsidRPr="00684072">
        <w:t>n</w:t>
      </w:r>
      <w:r w:rsidRPr="00684072">
        <w:t>gen. Hvordan skal fx undervisning i kanonpunkter i historie konkret tage sig ud, hvis man skal være tro mod den kategoriale dannelse? Og kan man overhovedet gøre det i ove</w:t>
      </w:r>
      <w:r w:rsidR="00ED0BF0" w:rsidRPr="00684072">
        <w:t xml:space="preserve">rensstemmelse med dette ideal? </w:t>
      </w:r>
    </w:p>
    <w:p w14:paraId="561F7B00" w14:textId="77777777" w:rsidR="002E134A" w:rsidRPr="00684072" w:rsidRDefault="002E134A" w:rsidP="00EF2503">
      <w:pPr>
        <w:spacing w:line="360" w:lineRule="auto"/>
        <w:jc w:val="both"/>
      </w:pPr>
    </w:p>
    <w:p w14:paraId="7D1C6AC8" w14:textId="46398293" w:rsidR="009F63BC" w:rsidRPr="003C7648" w:rsidRDefault="009F63BC" w:rsidP="00E76290">
      <w:pPr>
        <w:pStyle w:val="Overskrift2"/>
        <w:rPr>
          <w:rFonts w:asciiTheme="minorHAnsi" w:hAnsiTheme="minorHAnsi"/>
          <w:color w:val="auto"/>
        </w:rPr>
      </w:pPr>
      <w:bookmarkStart w:id="8" w:name="_Toc227753184"/>
      <w:r w:rsidRPr="003C7648">
        <w:rPr>
          <w:rFonts w:asciiTheme="minorHAnsi" w:hAnsiTheme="minorHAnsi"/>
          <w:color w:val="auto"/>
        </w:rPr>
        <w:t>Det eksemplariske princip</w:t>
      </w:r>
      <w:bookmarkEnd w:id="8"/>
    </w:p>
    <w:p w14:paraId="119F3291" w14:textId="77777777" w:rsidR="00E76290" w:rsidRPr="00684072" w:rsidRDefault="00E76290" w:rsidP="00E76290"/>
    <w:p w14:paraId="24D50967" w14:textId="7BCE547E" w:rsidR="002107E6" w:rsidRPr="00684072" w:rsidRDefault="00ED0BF0" w:rsidP="00EF2503">
      <w:pPr>
        <w:spacing w:line="360" w:lineRule="auto"/>
        <w:jc w:val="both"/>
      </w:pPr>
      <w:r w:rsidRPr="00684072">
        <w:t xml:space="preserve">Klafki </w:t>
      </w:r>
      <w:r w:rsidR="002107E6" w:rsidRPr="00684072">
        <w:t>forsøger</w:t>
      </w:r>
      <w:r w:rsidRPr="00684072">
        <w:t xml:space="preserve"> selv at komme denne kritik i møde med ideer om det eksemplar</w:t>
      </w:r>
      <w:r w:rsidRPr="00684072">
        <w:t>i</w:t>
      </w:r>
      <w:r w:rsidRPr="00684072">
        <w:t xml:space="preserve">ske princip. Dette princip har som mål at hjælpe med at reflektere over egen og </w:t>
      </w:r>
      <w:r w:rsidRPr="00684072">
        <w:lastRenderedPageBreak/>
        <w:t xml:space="preserve">andres </w:t>
      </w:r>
      <w:r w:rsidR="009F63BC" w:rsidRPr="00684072">
        <w:t>praksis</w:t>
      </w:r>
      <w:r w:rsidRPr="00684072">
        <w:t xml:space="preserve"> for de</w:t>
      </w:r>
      <w:r w:rsidR="00695A72" w:rsidRPr="00684072">
        <w:t>rved at planlægge undervisning, hvor man arbejder med problemer, som skal fungere som eksempler på grundlæggende kategorier i sa</w:t>
      </w:r>
      <w:r w:rsidR="00695A72" w:rsidRPr="00684072">
        <w:t>m</w:t>
      </w:r>
      <w:r w:rsidR="00695A72" w:rsidRPr="00684072">
        <w:t>fundet og kulturen</w:t>
      </w:r>
      <w:r w:rsidR="002107E6" w:rsidRPr="00684072">
        <w:t>. Desuden skal problemerne være hentet fra elevernes umi</w:t>
      </w:r>
      <w:r w:rsidR="002107E6" w:rsidRPr="00684072">
        <w:t>d</w:t>
      </w:r>
      <w:r w:rsidR="002107E6" w:rsidRPr="00684072">
        <w:t xml:space="preserve">delbart oplevede </w:t>
      </w:r>
      <w:r w:rsidR="00D034E6">
        <w:t>livs</w:t>
      </w:r>
      <w:r w:rsidR="002107E6" w:rsidRPr="00684072">
        <w:t>verden</w:t>
      </w:r>
      <w:r w:rsidR="00695A72" w:rsidRPr="00684072">
        <w:t xml:space="preserve"> </w:t>
      </w:r>
      <w:sdt>
        <w:sdtPr>
          <w:id w:val="1416204868"/>
          <w:citation/>
        </w:sdtPr>
        <w:sdtEndPr/>
        <w:sdtContent>
          <w:r w:rsidR="00695A72" w:rsidRPr="00684072">
            <w:fldChar w:fldCharType="begin"/>
          </w:r>
          <w:r w:rsidR="00695A72" w:rsidRPr="00684072">
            <w:instrText xml:space="preserve"> CITATION Sch06 \l 1030 </w:instrText>
          </w:r>
          <w:r w:rsidR="00695A72" w:rsidRPr="00684072">
            <w:fldChar w:fldCharType="separate"/>
          </w:r>
          <w:r w:rsidR="00CA73CC" w:rsidRPr="00684072">
            <w:rPr>
              <w:noProof/>
            </w:rPr>
            <w:t>(Schnack, 2006)</w:t>
          </w:r>
          <w:r w:rsidR="00695A72" w:rsidRPr="00684072">
            <w:fldChar w:fldCharType="end"/>
          </w:r>
        </w:sdtContent>
      </w:sdt>
      <w:r w:rsidR="00695A72" w:rsidRPr="00684072">
        <w:t>.</w:t>
      </w:r>
    </w:p>
    <w:p w14:paraId="1EC528F8" w14:textId="15993716" w:rsidR="002107E6" w:rsidRPr="00684072" w:rsidRDefault="002107E6" w:rsidP="00EF2503">
      <w:pPr>
        <w:spacing w:line="360" w:lineRule="auto"/>
        <w:jc w:val="both"/>
      </w:pPr>
      <w:r w:rsidRPr="00684072">
        <w:t xml:space="preserve">Skal man følge dette princip, bliver kanonlisten en vanskelig størrelse. Kravet om at gøre </w:t>
      </w:r>
      <w:r w:rsidR="008A2E89" w:rsidRPr="00684072">
        <w:t>kanonpunkterne</w:t>
      </w:r>
      <w:r w:rsidR="00D034E6">
        <w:t xml:space="preserve"> til obligatorisk undervisning </w:t>
      </w:r>
      <w:r w:rsidRPr="00684072">
        <w:t xml:space="preserve">sætter læreren i en </w:t>
      </w:r>
      <w:r w:rsidR="00B933BB" w:rsidRPr="00684072">
        <w:t>presset situation. Ikke bare skal man forsøge at gøre samtlige punkter til indhold af e</w:t>
      </w:r>
      <w:r w:rsidR="00B933BB" w:rsidRPr="00684072">
        <w:t>k</w:t>
      </w:r>
      <w:r w:rsidR="00B933BB" w:rsidRPr="00684072">
        <w:t xml:space="preserve">semplarisk betydning, men man skal også sørge for, at punkterne </w:t>
      </w:r>
      <w:r w:rsidR="008A2E89" w:rsidRPr="00684072">
        <w:t xml:space="preserve">er hentet fra </w:t>
      </w:r>
      <w:r w:rsidR="00B933BB" w:rsidRPr="00684072">
        <w:t xml:space="preserve">elevernes </w:t>
      </w:r>
      <w:r w:rsidR="00D034E6">
        <w:t>livs</w:t>
      </w:r>
      <w:r w:rsidR="00B933BB" w:rsidRPr="00684072">
        <w:t>verden. Her melder sig automatisk en ny problemstilling, fordi el</w:t>
      </w:r>
      <w:r w:rsidR="00B933BB" w:rsidRPr="00684072">
        <w:t>e</w:t>
      </w:r>
      <w:r w:rsidR="00B933BB" w:rsidRPr="00684072">
        <w:t>verne kommer fra vidt forskellige baggrunde og kulturer. Dette betyder, at nogle elever vil opleve større kendskab og forhåndsviden til visse punkter i for</w:t>
      </w:r>
      <w:r w:rsidR="008A2E89" w:rsidRPr="00684072">
        <w:t>hold til</w:t>
      </w:r>
      <w:r w:rsidR="00B933BB" w:rsidRPr="00684072">
        <w:t xml:space="preserve"> andre elever.</w:t>
      </w:r>
      <w:r w:rsidR="008A2E89" w:rsidRPr="00684072">
        <w:t xml:space="preserve"> </w:t>
      </w:r>
      <w:r w:rsidR="00A446FB" w:rsidRPr="00684072">
        <w:t xml:space="preserve">Dette gør i sig selv kanonlisten problematisk, idet man tilgodeser visse elevgrupper fremfor andre. </w:t>
      </w:r>
      <w:r w:rsidR="00F40A39" w:rsidRPr="00684072">
        <w:t>Jeg vil senere kigge nærmere på begrundelse</w:t>
      </w:r>
      <w:r w:rsidR="00F40A39" w:rsidRPr="00684072">
        <w:t>r</w:t>
      </w:r>
      <w:r w:rsidR="00F40A39" w:rsidRPr="00684072">
        <w:t xml:space="preserve">ne for at indføre en historiekanon, og </w:t>
      </w:r>
      <w:r w:rsidR="00D034E6">
        <w:t>om det har</w:t>
      </w:r>
      <w:r w:rsidR="00F40A39" w:rsidRPr="00684072">
        <w:t xml:space="preserve"> konsekvenser for </w:t>
      </w:r>
      <w:r w:rsidR="00D034E6">
        <w:t>undervisni</w:t>
      </w:r>
      <w:r w:rsidR="00D034E6">
        <w:t>n</w:t>
      </w:r>
      <w:r w:rsidR="00D034E6">
        <w:t>gens kvalitet</w:t>
      </w:r>
      <w:r w:rsidR="00F40A39" w:rsidRPr="00684072">
        <w:t>.</w:t>
      </w:r>
    </w:p>
    <w:p w14:paraId="29151765" w14:textId="77777777" w:rsidR="00F40A39" w:rsidRPr="00684072" w:rsidRDefault="00F40A39" w:rsidP="00EF2503">
      <w:pPr>
        <w:spacing w:line="360" w:lineRule="auto"/>
        <w:jc w:val="both"/>
      </w:pPr>
    </w:p>
    <w:p w14:paraId="71614441" w14:textId="36564C6F" w:rsidR="002E134A" w:rsidRPr="00684072" w:rsidRDefault="00835EAD" w:rsidP="00EF2503">
      <w:pPr>
        <w:spacing w:line="360" w:lineRule="auto"/>
        <w:jc w:val="both"/>
      </w:pPr>
      <w:r w:rsidRPr="00684072">
        <w:t>I forlængelse af det eksemplariske princip skal det også nævnes, at den tyske h</w:t>
      </w:r>
      <w:r w:rsidRPr="00684072">
        <w:t>i</w:t>
      </w:r>
      <w:r w:rsidRPr="00684072">
        <w:t>storiedidaktiker Konrad Barthel i 1950’erne udformede</w:t>
      </w:r>
      <w:r w:rsidR="0083232F" w:rsidRPr="00684072">
        <w:t xml:space="preserve"> fire</w:t>
      </w:r>
      <w:r w:rsidRPr="00684072">
        <w:t xml:space="preserve"> kriterier for, hvad indholdet i historieundervisningen skulle være eksemplarisk for</w:t>
      </w:r>
      <w:sdt>
        <w:sdtPr>
          <w:id w:val="1747926595"/>
          <w:citation/>
        </w:sdtPr>
        <w:sdtEndPr/>
        <w:sdtContent>
          <w:r w:rsidRPr="00684072">
            <w:fldChar w:fldCharType="begin"/>
          </w:r>
          <w:r w:rsidRPr="00684072">
            <w:instrText xml:space="preserve"> CITATION Pie11 \l 1030 </w:instrText>
          </w:r>
          <w:r w:rsidRPr="00684072">
            <w:fldChar w:fldCharType="separate"/>
          </w:r>
          <w:r w:rsidR="00CA73CC" w:rsidRPr="00684072">
            <w:rPr>
              <w:noProof/>
            </w:rPr>
            <w:t xml:space="preserve"> (Pietras &amp; Poulsen, 2011)</w:t>
          </w:r>
          <w:r w:rsidRPr="00684072">
            <w:fldChar w:fldCharType="end"/>
          </w:r>
        </w:sdtContent>
      </w:sdt>
      <w:r w:rsidRPr="00684072">
        <w:t xml:space="preserve">. </w:t>
      </w:r>
      <w:r w:rsidR="0083232F" w:rsidRPr="00684072">
        <w:t>Kriterierne byder bl.a., at indholdet skal være eksemplarisk for historiske arbejdsmetoder (fx kildekritik og tolkning). For en epokes væsen, som fx Kanslergadeforliget for den politiske, økonomiske og sociale situation i Da</w:t>
      </w:r>
      <w:r w:rsidR="0083232F" w:rsidRPr="00684072">
        <w:t>n</w:t>
      </w:r>
      <w:r w:rsidR="0083232F" w:rsidRPr="00684072">
        <w:t>mark i 1930’erne. For histories væsen som sådan, fx forholdet mellem magt/ånd, tradition/udvikling, spændingen mellem autoritet/frihed. Og slutteligt at indho</w:t>
      </w:r>
      <w:r w:rsidR="0083232F" w:rsidRPr="00684072">
        <w:t>l</w:t>
      </w:r>
      <w:r w:rsidR="0083232F" w:rsidRPr="00684072">
        <w:t>det kan anvendes til at forklare nutidige samfundsmæssige forhold</w:t>
      </w:r>
      <w:sdt>
        <w:sdtPr>
          <w:id w:val="-1125153707"/>
          <w:citation/>
        </w:sdtPr>
        <w:sdtEndPr/>
        <w:sdtContent>
          <w:r w:rsidR="0083232F" w:rsidRPr="00684072">
            <w:fldChar w:fldCharType="begin"/>
          </w:r>
          <w:r w:rsidR="00C10DC3" w:rsidRPr="00684072">
            <w:instrText xml:space="preserve">CITATION Pie11 \l 1030 </w:instrText>
          </w:r>
          <w:r w:rsidR="0083232F" w:rsidRPr="00684072">
            <w:fldChar w:fldCharType="separate"/>
          </w:r>
          <w:r w:rsidR="00CA73CC" w:rsidRPr="00684072">
            <w:rPr>
              <w:noProof/>
            </w:rPr>
            <w:t xml:space="preserve"> (Pietras &amp; Poulsen, 2011)</w:t>
          </w:r>
          <w:r w:rsidR="0083232F" w:rsidRPr="00684072">
            <w:fldChar w:fldCharType="end"/>
          </w:r>
        </w:sdtContent>
      </w:sdt>
      <w:r w:rsidR="0083232F" w:rsidRPr="00684072">
        <w:t xml:space="preserve">. </w:t>
      </w:r>
    </w:p>
    <w:p w14:paraId="2AF4EE3B" w14:textId="6CBDD31B" w:rsidR="00CC06E5" w:rsidRPr="00684072" w:rsidRDefault="00CC06E5" w:rsidP="00F3375C">
      <w:pPr>
        <w:spacing w:line="360" w:lineRule="auto"/>
        <w:jc w:val="both"/>
      </w:pPr>
      <w:r w:rsidRPr="00684072">
        <w:t>Disse kriterier kan man bruge til at konkretisere undervisningen og gø</w:t>
      </w:r>
      <w:r w:rsidR="00D034E6">
        <w:t xml:space="preserve">re teorien mere realiserbar. En </w:t>
      </w:r>
      <w:r w:rsidRPr="00684072">
        <w:t xml:space="preserve">måde at gøre et indhold relevant for eleverne kunne være eksemplet med Kanslergadeforliget. </w:t>
      </w:r>
      <w:r w:rsidR="009D1DCC" w:rsidRPr="00684072">
        <w:t>Arbejder man fx med</w:t>
      </w:r>
      <w:r w:rsidR="00A82854" w:rsidRPr="00684072">
        <w:t xml:space="preserve"> emnet velfærd, kan man inddrage </w:t>
      </w:r>
      <w:r w:rsidR="009D1DCC" w:rsidRPr="00684072">
        <w:t xml:space="preserve">K.K. Steinckes socialreform, som var en del af forliget </w:t>
      </w:r>
      <w:sdt>
        <w:sdtPr>
          <w:id w:val="1111398916"/>
          <w:citation/>
        </w:sdtPr>
        <w:sdtEndPr/>
        <w:sdtContent>
          <w:r w:rsidR="009D1DCC" w:rsidRPr="00684072">
            <w:fldChar w:fldCharType="begin"/>
          </w:r>
          <w:r w:rsidR="00CA73CC" w:rsidRPr="00684072">
            <w:instrText xml:space="preserve">CITATION Aar11 \l 1030 </w:instrText>
          </w:r>
          <w:r w:rsidR="009D1DCC" w:rsidRPr="00684072">
            <w:fldChar w:fldCharType="separate"/>
          </w:r>
          <w:r w:rsidR="00CA73CC" w:rsidRPr="00684072">
            <w:rPr>
              <w:noProof/>
            </w:rPr>
            <w:t>(Aarhus Universitet, 2011)</w:t>
          </w:r>
          <w:r w:rsidR="009D1DCC" w:rsidRPr="00684072">
            <w:fldChar w:fldCharType="end"/>
          </w:r>
        </w:sdtContent>
      </w:sdt>
      <w:r w:rsidR="009D1DCC" w:rsidRPr="00684072">
        <w:t>. På denne måde vil indholdet i undervisningen være konce</w:t>
      </w:r>
      <w:r w:rsidR="009D1DCC" w:rsidRPr="00684072">
        <w:t>n</w:t>
      </w:r>
      <w:r w:rsidR="009D1DCC" w:rsidRPr="00684072">
        <w:t>treret omkring emnet velfærd, og ikke omkring kanonpunktet Kanslergadeforl</w:t>
      </w:r>
      <w:r w:rsidR="009D1DCC" w:rsidRPr="00684072">
        <w:t>i</w:t>
      </w:r>
      <w:r w:rsidR="009D1DCC" w:rsidRPr="00684072">
        <w:t xml:space="preserve">get. </w:t>
      </w:r>
      <w:r w:rsidR="00A82854" w:rsidRPr="00684072">
        <w:t xml:space="preserve">For elever med anden etnisk baggrund kan dette også være med til at gavne </w:t>
      </w:r>
      <w:r w:rsidR="00A82854" w:rsidRPr="00684072">
        <w:lastRenderedPageBreak/>
        <w:t xml:space="preserve">deres motivation. De kan sammenligne velfærdsstatens udvikling og udseende i Danmark med deres egen kultur (hvis de føler sig som en del af en sådan). </w:t>
      </w:r>
      <w:r w:rsidR="000164F0" w:rsidRPr="00684072">
        <w:t>He</w:t>
      </w:r>
      <w:r w:rsidR="000164F0" w:rsidRPr="00684072">
        <w:t>r</w:t>
      </w:r>
      <w:r w:rsidR="000164F0" w:rsidRPr="00684072">
        <w:t>ved kan de også blive inddraget i undervisningen, og hvis de har forudsætni</w:t>
      </w:r>
      <w:r w:rsidR="000164F0" w:rsidRPr="00684072">
        <w:t>n</w:t>
      </w:r>
      <w:r w:rsidR="000164F0" w:rsidRPr="00684072">
        <w:t xml:space="preserve">gerne for det, kan man sammenligne forskellige landes velfærdssystemer eller velfærdstraditioner. </w:t>
      </w:r>
    </w:p>
    <w:p w14:paraId="10E717CF" w14:textId="1FC1E289" w:rsidR="000164F0" w:rsidRPr="00684072" w:rsidRDefault="007B49DE" w:rsidP="00F3375C">
      <w:pPr>
        <w:spacing w:line="360" w:lineRule="auto"/>
        <w:jc w:val="both"/>
      </w:pPr>
      <w:r w:rsidRPr="00684072">
        <w:t>Dette skal blot ses som ét</w:t>
      </w:r>
      <w:r w:rsidR="000164F0" w:rsidRPr="00684072">
        <w:t xml:space="preserve"> eksempel på, hvordan man kan indarbejde et nationalt kanonpunkt i historieundervisningen. Det kan selvfølgelig diskuteres</w:t>
      </w:r>
      <w:r w:rsidRPr="00684072">
        <w:t>,</w:t>
      </w:r>
      <w:r w:rsidR="000164F0" w:rsidRPr="00684072">
        <w:t xml:space="preserve"> om pun</w:t>
      </w:r>
      <w:r w:rsidR="000164F0" w:rsidRPr="00684072">
        <w:t>k</w:t>
      </w:r>
      <w:r w:rsidR="000164F0" w:rsidRPr="00684072">
        <w:t>tet kun skal behandles i forhold til den omtalte socialreform</w:t>
      </w:r>
      <w:r w:rsidRPr="00684072">
        <w:t xml:space="preserve">. En anden måde man kan arbejde med punktet, kunne være i forhold til </w:t>
      </w:r>
      <w:r w:rsidR="009F63BC" w:rsidRPr="00684072">
        <w:t xml:space="preserve">emnet </w:t>
      </w:r>
      <w:r w:rsidRPr="00684072">
        <w:t>parlamentarisme. Jeg vil ikke uddybe</w:t>
      </w:r>
      <w:r w:rsidR="000164F0" w:rsidRPr="00684072">
        <w:t xml:space="preserve"> </w:t>
      </w:r>
      <w:r w:rsidR="009F63BC" w:rsidRPr="00684072">
        <w:t>dette emne nærmere, men blot pointere, at der kan være flere tilgange til de forskellige punkter.</w:t>
      </w:r>
    </w:p>
    <w:p w14:paraId="10BE9C53" w14:textId="77777777" w:rsidR="002E134A" w:rsidRPr="00684072" w:rsidRDefault="002E134A" w:rsidP="00F3375C">
      <w:pPr>
        <w:spacing w:line="360" w:lineRule="auto"/>
        <w:jc w:val="both"/>
      </w:pPr>
    </w:p>
    <w:p w14:paraId="6F4DA08B" w14:textId="77777777" w:rsidR="000A311D" w:rsidRPr="003C7648" w:rsidRDefault="000A311D" w:rsidP="00E76290">
      <w:pPr>
        <w:pStyle w:val="Overskrift2"/>
        <w:rPr>
          <w:rFonts w:asciiTheme="minorHAnsi" w:hAnsiTheme="minorHAnsi"/>
          <w:color w:val="auto"/>
        </w:rPr>
      </w:pPr>
      <w:bookmarkStart w:id="9" w:name="_Toc227753185"/>
      <w:r w:rsidRPr="003C7648">
        <w:rPr>
          <w:rFonts w:asciiTheme="minorHAnsi" w:hAnsiTheme="minorHAnsi"/>
          <w:color w:val="auto"/>
        </w:rPr>
        <w:t>De epoketypiske nøgleproblemer</w:t>
      </w:r>
      <w:bookmarkEnd w:id="9"/>
    </w:p>
    <w:p w14:paraId="09A9643C" w14:textId="77777777" w:rsidR="00E76290" w:rsidRPr="00684072" w:rsidRDefault="00E76290" w:rsidP="00E76290"/>
    <w:p w14:paraId="76F05CA1" w14:textId="6A375314" w:rsidR="00705759" w:rsidRPr="00684072" w:rsidRDefault="001C0F8E" w:rsidP="00F3375C">
      <w:pPr>
        <w:spacing w:line="360" w:lineRule="auto"/>
        <w:jc w:val="both"/>
      </w:pPr>
      <w:r w:rsidRPr="00684072">
        <w:t>Klafki arbejder også med en anden måde at definere indholdet i undervisningen på. Han beskriver 9 forskellige problemområder, som alle mennesker bør kende til</w:t>
      </w:r>
      <w:r w:rsidR="0031064A" w:rsidRPr="00684072">
        <w:t>, for at sikre det enkelte menneskes og menneskehedens kontinuerlige udvi</w:t>
      </w:r>
      <w:r w:rsidR="0031064A" w:rsidRPr="00684072">
        <w:t>k</w:t>
      </w:r>
      <w:r w:rsidR="0031064A" w:rsidRPr="00684072">
        <w:t>ling. Dette gøres ud fra en tanke om, at skolens indhold skal defineres ud fra et borger- eller lægmandsperspektiv, idet skolen i et demokratisk samfund skal o</w:t>
      </w:r>
      <w:r w:rsidR="0031064A" w:rsidRPr="00684072">
        <w:t>p</w:t>
      </w:r>
      <w:r w:rsidR="0031064A" w:rsidRPr="00684072">
        <w:t>drage til demokrati. Mere konkret beskriver han, at indholdet må tage udgang</w:t>
      </w:r>
      <w:r w:rsidR="0031064A" w:rsidRPr="00684072">
        <w:t>s</w:t>
      </w:r>
      <w:r w:rsidR="0031064A" w:rsidRPr="00684072">
        <w:t>punkt i tilegnelsen af og konfrontationen med det, som angår alle mennesker i fællesskab</w:t>
      </w:r>
      <w:sdt>
        <w:sdtPr>
          <w:id w:val="-36051447"/>
          <w:citation/>
        </w:sdtPr>
        <w:sdtEndPr/>
        <w:sdtContent>
          <w:r w:rsidR="0031064A" w:rsidRPr="00684072">
            <w:fldChar w:fldCharType="begin"/>
          </w:r>
          <w:r w:rsidR="0031064A" w:rsidRPr="00684072">
            <w:instrText xml:space="preserve"> CITATION Gra04 \l 1030 </w:instrText>
          </w:r>
          <w:r w:rsidR="0031064A" w:rsidRPr="00684072">
            <w:fldChar w:fldCharType="separate"/>
          </w:r>
          <w:r w:rsidR="00CA73CC" w:rsidRPr="00684072">
            <w:rPr>
              <w:noProof/>
            </w:rPr>
            <w:t xml:space="preserve"> (Graf &amp; Skovmand, 2004)</w:t>
          </w:r>
          <w:r w:rsidR="0031064A" w:rsidRPr="00684072">
            <w:fldChar w:fldCharType="end"/>
          </w:r>
        </w:sdtContent>
      </w:sdt>
      <w:r w:rsidR="0031064A" w:rsidRPr="00684072">
        <w:t xml:space="preserve">. </w:t>
      </w:r>
      <w:r w:rsidR="00A16BBA" w:rsidRPr="00684072">
        <w:t>Klafki b</w:t>
      </w:r>
      <w:r w:rsidR="00D034E6">
        <w:t>ruger det lidt kringlede udtryk</w:t>
      </w:r>
      <w:r w:rsidR="00A16BBA" w:rsidRPr="00684072">
        <w:t xml:space="preserve"> </w:t>
      </w:r>
      <w:r w:rsidR="00A16BBA" w:rsidRPr="00D034E6">
        <w:rPr>
          <w:i/>
        </w:rPr>
        <w:t>dannelse i det almenes medium</w:t>
      </w:r>
      <w:r w:rsidR="00A16BBA" w:rsidRPr="00684072">
        <w:t>.</w:t>
      </w:r>
    </w:p>
    <w:p w14:paraId="5AF0A7D3" w14:textId="073C1765" w:rsidR="00F872EA" w:rsidRPr="00684072" w:rsidRDefault="00623F0F" w:rsidP="00F3375C">
      <w:pPr>
        <w:spacing w:line="360" w:lineRule="auto"/>
        <w:jc w:val="both"/>
      </w:pPr>
      <w:r w:rsidRPr="00684072">
        <w:t xml:space="preserve">Disse nøgleproblemer omhandler store globale temaer som fx miljøet, uligheden og befolkningsvæksten. </w:t>
      </w:r>
      <w:r w:rsidR="00A16BBA" w:rsidRPr="00684072">
        <w:t>Generelt kan man sige, at disse nøgleproblemer er glob</w:t>
      </w:r>
      <w:r w:rsidR="00A16BBA" w:rsidRPr="00684072">
        <w:t>a</w:t>
      </w:r>
      <w:r w:rsidR="00D034E6">
        <w:t>le fænomener</w:t>
      </w:r>
      <w:r w:rsidR="00A16BBA" w:rsidRPr="00684072">
        <w:t xml:space="preserve"> og derfor vedgår hele menneskeheden. Et af Klafkis mål er, at en diskussion og behandling af disse samtids- og fremtidsproblemer, vil virke da</w:t>
      </w:r>
      <w:r w:rsidR="00A16BBA" w:rsidRPr="00684072">
        <w:t>n</w:t>
      </w:r>
      <w:r w:rsidR="00A16BBA" w:rsidRPr="00684072">
        <w:t>nende på eleverne, og vil give eleverne forskellige handlemuligheder</w:t>
      </w:r>
      <w:r w:rsidR="00255C73" w:rsidRPr="00684072">
        <w:t>. Eleverne skal lære at danne sig sin egen mening, men samtidig kunne se interessekonfli</w:t>
      </w:r>
      <w:r w:rsidR="00255C73" w:rsidRPr="00684072">
        <w:t>k</w:t>
      </w:r>
      <w:r w:rsidR="00D034E6">
        <w:t>ter</w:t>
      </w:r>
      <w:r w:rsidR="00255C73" w:rsidRPr="00684072">
        <w:t xml:space="preserve"> og vurdere og diskutere løsningsforslag </w:t>
      </w:r>
      <w:sdt>
        <w:sdtPr>
          <w:id w:val="-82388279"/>
          <w:citation/>
        </w:sdtPr>
        <w:sdtEndPr/>
        <w:sdtContent>
          <w:r w:rsidR="00255C73" w:rsidRPr="00684072">
            <w:fldChar w:fldCharType="begin"/>
          </w:r>
          <w:r w:rsidR="00255C73" w:rsidRPr="00684072">
            <w:instrText xml:space="preserve"> CITATION Gra04 \l 1030 </w:instrText>
          </w:r>
          <w:r w:rsidR="00255C73" w:rsidRPr="00684072">
            <w:fldChar w:fldCharType="separate"/>
          </w:r>
          <w:r w:rsidR="00CA73CC" w:rsidRPr="00684072">
            <w:rPr>
              <w:noProof/>
            </w:rPr>
            <w:t>(Graf &amp; Skovmand, 2004)</w:t>
          </w:r>
          <w:r w:rsidR="00255C73" w:rsidRPr="00684072">
            <w:fldChar w:fldCharType="end"/>
          </w:r>
        </w:sdtContent>
      </w:sdt>
      <w:r w:rsidR="00255C73" w:rsidRPr="00684072">
        <w:t>.</w:t>
      </w:r>
    </w:p>
    <w:p w14:paraId="56276562" w14:textId="18E37B5E" w:rsidR="00255C73" w:rsidRPr="00684072" w:rsidRDefault="00255C73" w:rsidP="00F3375C">
      <w:pPr>
        <w:spacing w:line="360" w:lineRule="auto"/>
        <w:jc w:val="both"/>
      </w:pPr>
    </w:p>
    <w:p w14:paraId="6A007C98" w14:textId="6C9D8DED" w:rsidR="00255C73" w:rsidRPr="00684072" w:rsidRDefault="00255C73" w:rsidP="00F3375C">
      <w:pPr>
        <w:spacing w:line="360" w:lineRule="auto"/>
        <w:jc w:val="both"/>
      </w:pPr>
      <w:r w:rsidRPr="00684072">
        <w:t>I en multikulturel folkeskole vil en sådan dannelse være brugbar. Der er stor fo</w:t>
      </w:r>
      <w:r w:rsidRPr="00684072">
        <w:t>r</w:t>
      </w:r>
      <w:r w:rsidRPr="00684072">
        <w:t xml:space="preserve">skel på eleverne og deres </w:t>
      </w:r>
      <w:r w:rsidR="00C10DC3" w:rsidRPr="00684072">
        <w:t xml:space="preserve">respektive </w:t>
      </w:r>
      <w:r w:rsidRPr="00684072">
        <w:t>kulturer, og dette vil medføre meget fo</w:t>
      </w:r>
      <w:r w:rsidRPr="00684072">
        <w:t>r</w:t>
      </w:r>
      <w:r w:rsidRPr="00684072">
        <w:lastRenderedPageBreak/>
        <w:t>skelligartede holdninger. Her er det nødvendigt, at eleverne lærer at se en sag fra flere sider. Det får de også brug for, når de sen</w:t>
      </w:r>
      <w:r w:rsidR="00D034E6">
        <w:t>ere skal være voksne borgere i et demokratisk</w:t>
      </w:r>
      <w:r w:rsidRPr="00684072">
        <w:t xml:space="preserve"> samfund.</w:t>
      </w:r>
    </w:p>
    <w:p w14:paraId="5EAA5B60" w14:textId="77777777" w:rsidR="00DD391D" w:rsidRPr="00684072" w:rsidRDefault="00DD391D" w:rsidP="00F3375C">
      <w:pPr>
        <w:spacing w:line="360" w:lineRule="auto"/>
        <w:jc w:val="both"/>
        <w:rPr>
          <w:b/>
        </w:rPr>
      </w:pPr>
    </w:p>
    <w:p w14:paraId="48805155" w14:textId="7DBD1373" w:rsidR="00DD391D" w:rsidRPr="003C7648" w:rsidRDefault="00DD391D" w:rsidP="00E76290">
      <w:pPr>
        <w:pStyle w:val="Overskrift2"/>
        <w:rPr>
          <w:rFonts w:asciiTheme="minorHAnsi" w:hAnsiTheme="minorHAnsi"/>
          <w:color w:val="auto"/>
        </w:rPr>
      </w:pPr>
      <w:bookmarkStart w:id="10" w:name="_Toc227753186"/>
      <w:r w:rsidRPr="003C7648">
        <w:rPr>
          <w:rFonts w:asciiTheme="minorHAnsi" w:hAnsiTheme="minorHAnsi"/>
          <w:color w:val="auto"/>
        </w:rPr>
        <w:t>Nøglekvalifikationer</w:t>
      </w:r>
      <w:bookmarkEnd w:id="10"/>
    </w:p>
    <w:p w14:paraId="6E455B3E" w14:textId="77777777" w:rsidR="00E76290" w:rsidRPr="00684072" w:rsidRDefault="00E76290" w:rsidP="00E76290"/>
    <w:p w14:paraId="3AE3F47E" w14:textId="4609D7E4" w:rsidR="00255C73" w:rsidRPr="00684072" w:rsidRDefault="007158FE" w:rsidP="00F3375C">
      <w:pPr>
        <w:spacing w:line="360" w:lineRule="auto"/>
        <w:jc w:val="both"/>
      </w:pPr>
      <w:r w:rsidRPr="00684072">
        <w:t>Klafki</w:t>
      </w:r>
      <w:r w:rsidR="005655E9" w:rsidRPr="00684072">
        <w:t xml:space="preserve"> beskriver yderligere fire nøglekvalifikationer, som man bør besidde, når man arbejder med nøgleproblemerne. Disse handler især om, hvordan man kommunikerer med hinanden og kan kort beskrives som: evne til selvkritik, evne til argumentation, empati i betydning af at kunne se et problem fra modpartens synsvinkel, og endelig en evne til at tænke i sammenhænge </w:t>
      </w:r>
      <w:sdt>
        <w:sdtPr>
          <w:id w:val="1506017632"/>
          <w:citation/>
        </w:sdtPr>
        <w:sdtEndPr/>
        <w:sdtContent>
          <w:r w:rsidR="005655E9" w:rsidRPr="00684072">
            <w:fldChar w:fldCharType="begin"/>
          </w:r>
          <w:r w:rsidR="005655E9" w:rsidRPr="00684072">
            <w:instrText xml:space="preserve"> CITATION Gra04 \l 1030 </w:instrText>
          </w:r>
          <w:r w:rsidR="005655E9" w:rsidRPr="00684072">
            <w:fldChar w:fldCharType="separate"/>
          </w:r>
          <w:r w:rsidR="00CA73CC" w:rsidRPr="00684072">
            <w:rPr>
              <w:noProof/>
            </w:rPr>
            <w:t>(Graf &amp; Skovmand, 2004)</w:t>
          </w:r>
          <w:r w:rsidR="005655E9" w:rsidRPr="00684072">
            <w:fldChar w:fldCharType="end"/>
          </w:r>
        </w:sdtContent>
      </w:sdt>
      <w:r w:rsidR="005655E9" w:rsidRPr="00684072">
        <w:t xml:space="preserve">. </w:t>
      </w:r>
      <w:r w:rsidR="00EA58D0" w:rsidRPr="00684072">
        <w:t>Selvom disse kvalifikationer ikke siger så meget om indholdet i undervi</w:t>
      </w:r>
      <w:r w:rsidR="00EA58D0" w:rsidRPr="00684072">
        <w:t>s</w:t>
      </w:r>
      <w:r w:rsidR="00EA58D0" w:rsidRPr="00684072">
        <w:t>ningen, så er de alligevel meget brugbare for læreren. Det er nemlig lærerens o</w:t>
      </w:r>
      <w:r w:rsidR="00EA58D0" w:rsidRPr="00684072">
        <w:t>p</w:t>
      </w:r>
      <w:r w:rsidR="00EA58D0" w:rsidRPr="00684072">
        <w:t>gave at skabe et læringsrum, hvor eleverne kan øve sig i</w:t>
      </w:r>
      <w:r w:rsidR="00C10DC3" w:rsidRPr="00684072">
        <w:t xml:space="preserve"> tilegnelse af</w:t>
      </w:r>
      <w:r w:rsidR="00EA58D0" w:rsidRPr="00684072">
        <w:t xml:space="preserve"> demokr</w:t>
      </w:r>
      <w:r w:rsidR="00EA58D0" w:rsidRPr="00684072">
        <w:t>a</w:t>
      </w:r>
      <w:r w:rsidR="00EA58D0" w:rsidRPr="00684072">
        <w:t>tisk dannelse. Kan læreren formå det, vil det også blive lettere at inddrage kla</w:t>
      </w:r>
      <w:r w:rsidR="00EA58D0" w:rsidRPr="00684072">
        <w:t>s</w:t>
      </w:r>
      <w:r w:rsidR="00EA58D0" w:rsidRPr="00684072">
        <w:t>sens mange forskellige elever. Jo større forskellighed, jo større bliver nødvendi</w:t>
      </w:r>
      <w:r w:rsidR="00EA58D0" w:rsidRPr="00684072">
        <w:t>g</w:t>
      </w:r>
      <w:r w:rsidR="00C10DC3" w:rsidRPr="00684072">
        <w:t xml:space="preserve">heden af </w:t>
      </w:r>
      <w:r w:rsidR="00EA58D0" w:rsidRPr="00684072">
        <w:t>at besidde grundlæggende dannelseselementer som fx de nævnte nø</w:t>
      </w:r>
      <w:r w:rsidR="00EA58D0" w:rsidRPr="00684072">
        <w:t>g</w:t>
      </w:r>
      <w:r w:rsidR="00EA58D0" w:rsidRPr="00684072">
        <w:t xml:space="preserve">lekvalifikationer. </w:t>
      </w:r>
    </w:p>
    <w:p w14:paraId="7E1E76F5" w14:textId="77777777" w:rsidR="00705759" w:rsidRPr="00684072" w:rsidRDefault="00705759" w:rsidP="00F3375C">
      <w:pPr>
        <w:spacing w:line="360" w:lineRule="auto"/>
        <w:jc w:val="both"/>
      </w:pPr>
    </w:p>
    <w:p w14:paraId="469ADBAD" w14:textId="45E1CC1C" w:rsidR="005E0E00" w:rsidRPr="002C5E17" w:rsidRDefault="005E0E00" w:rsidP="00E76290">
      <w:pPr>
        <w:pStyle w:val="Overskrift1"/>
        <w:rPr>
          <w:rFonts w:asciiTheme="minorHAnsi" w:hAnsiTheme="minorHAnsi"/>
          <w:lang w:val="da-DK"/>
        </w:rPr>
      </w:pPr>
      <w:bookmarkStart w:id="11" w:name="_Toc227753187"/>
      <w:r w:rsidRPr="002C5E17">
        <w:rPr>
          <w:rFonts w:asciiTheme="minorHAnsi" w:hAnsiTheme="minorHAnsi"/>
          <w:lang w:val="da-DK"/>
        </w:rPr>
        <w:t>Rønshovedgruppen</w:t>
      </w:r>
      <w:r w:rsidR="005117DA" w:rsidRPr="002C5E17">
        <w:rPr>
          <w:rFonts w:asciiTheme="minorHAnsi" w:hAnsiTheme="minorHAnsi"/>
          <w:lang w:val="da-DK"/>
        </w:rPr>
        <w:t xml:space="preserve"> – hvem er det</w:t>
      </w:r>
      <w:r w:rsidR="003C7648" w:rsidRPr="002C5E17">
        <w:rPr>
          <w:rFonts w:asciiTheme="minorHAnsi" w:hAnsiTheme="minorHAnsi"/>
          <w:lang w:val="da-DK"/>
        </w:rPr>
        <w:t>,</w:t>
      </w:r>
      <w:r w:rsidR="005117DA" w:rsidRPr="002C5E17">
        <w:rPr>
          <w:rFonts w:asciiTheme="minorHAnsi" w:hAnsiTheme="minorHAnsi"/>
          <w:lang w:val="da-DK"/>
        </w:rPr>
        <w:t xml:space="preserve"> og hvad kæmper de for?</w:t>
      </w:r>
      <w:bookmarkEnd w:id="11"/>
    </w:p>
    <w:p w14:paraId="42771AA1" w14:textId="77777777" w:rsidR="00E76290" w:rsidRPr="00684072" w:rsidRDefault="00E76290" w:rsidP="00E76290"/>
    <w:p w14:paraId="413C6FD3" w14:textId="2944873A" w:rsidR="005E0E00" w:rsidRPr="00684072" w:rsidRDefault="005E7009" w:rsidP="00F3375C">
      <w:pPr>
        <w:spacing w:line="360" w:lineRule="auto"/>
        <w:jc w:val="both"/>
      </w:pPr>
      <w:r w:rsidRPr="00684072">
        <w:t>Rønshovedgruppen er en gruppe af bl.a. teologer, som indenfor de sidste par år har blandet sig i debatten med debatindlæg i aviser, kronikker mm. Der er 8 medlemmer i gruppen, bl.a. præsten Sørine Gottfredsen, som alle har det tilfæ</w:t>
      </w:r>
      <w:r w:rsidRPr="00684072">
        <w:t>l</w:t>
      </w:r>
      <w:r w:rsidRPr="00684072">
        <w:t xml:space="preserve">les, at de politisk set hører til ude på højrefløjen. </w:t>
      </w:r>
    </w:p>
    <w:p w14:paraId="450489FF" w14:textId="121C0712" w:rsidR="005E7009" w:rsidRPr="00684072" w:rsidRDefault="005E7009" w:rsidP="00F3375C">
      <w:pPr>
        <w:spacing w:line="360" w:lineRule="auto"/>
        <w:jc w:val="both"/>
      </w:pPr>
      <w:r w:rsidRPr="00684072">
        <w:t xml:space="preserve">Hvor Klafkis tanker om dannelse er universale, </w:t>
      </w:r>
      <w:r w:rsidR="00353306" w:rsidRPr="00684072">
        <w:t xml:space="preserve">er Rønshovedgruppens mål </w:t>
      </w:r>
      <w:r w:rsidR="00181A85" w:rsidRPr="00684072">
        <w:t xml:space="preserve">mere specifikt </w:t>
      </w:r>
      <w:r w:rsidR="00353306" w:rsidRPr="00684072">
        <w:t xml:space="preserve">at berige den </w:t>
      </w:r>
      <w:r w:rsidR="00353306" w:rsidRPr="00684072">
        <w:rPr>
          <w:i/>
        </w:rPr>
        <w:t xml:space="preserve">danske </w:t>
      </w:r>
      <w:r w:rsidR="00353306" w:rsidRPr="00684072">
        <w:t>nationale dannelse. Grunden til at jeg har valgt lige netop Rønshovedgruppens syn på dannelse er, at de er med til at præge deba</w:t>
      </w:r>
      <w:r w:rsidR="00353306" w:rsidRPr="00684072">
        <w:t>t</w:t>
      </w:r>
      <w:r w:rsidR="00353306" w:rsidRPr="00684072">
        <w:t>ten. De er en veluddannet flok, som forsøger at ændre diskursen i samfundet om, hvad dannelse er og bør være.</w:t>
      </w:r>
      <w:r w:rsidR="008D7DD1" w:rsidRPr="00684072">
        <w:t xml:space="preserve"> De har meget kl</w:t>
      </w:r>
      <w:r w:rsidR="00F3375C" w:rsidRPr="00684072">
        <w:t xml:space="preserve">are og tydelige holdninger til, </w:t>
      </w:r>
      <w:r w:rsidR="008D7DD1" w:rsidRPr="00684072">
        <w:t>hvilken dannelse kommende generationer skal besidde, og har sågar beskrevet deres</w:t>
      </w:r>
      <w:r w:rsidR="00350D63" w:rsidRPr="00684072">
        <w:t xml:space="preserve"> synspunkter i et dannelsespapir </w:t>
      </w:r>
      <w:sdt>
        <w:sdtPr>
          <w:id w:val="441126492"/>
          <w:citation/>
        </w:sdtPr>
        <w:sdtEndPr/>
        <w:sdtContent>
          <w:r w:rsidR="00350D63" w:rsidRPr="00684072">
            <w:fldChar w:fldCharType="begin"/>
          </w:r>
          <w:r w:rsidR="00555964" w:rsidRPr="00684072">
            <w:instrText xml:space="preserve">CITATION Røn13 \l 1030 </w:instrText>
          </w:r>
          <w:r w:rsidR="00350D63" w:rsidRPr="00684072">
            <w:fldChar w:fldCharType="separate"/>
          </w:r>
          <w:r w:rsidR="00CA73CC" w:rsidRPr="00684072">
            <w:rPr>
              <w:noProof/>
            </w:rPr>
            <w:t>(Rønshovedgruppen)</w:t>
          </w:r>
          <w:r w:rsidR="00350D63" w:rsidRPr="00684072">
            <w:fldChar w:fldCharType="end"/>
          </w:r>
        </w:sdtContent>
      </w:sdt>
      <w:r w:rsidR="008D7DD1" w:rsidRPr="00684072">
        <w:t>.</w:t>
      </w:r>
      <w:r w:rsidR="00080D09" w:rsidRPr="00684072">
        <w:t xml:space="preserve"> Derfor skal man i </w:t>
      </w:r>
      <w:r w:rsidR="00080D09" w:rsidRPr="00684072">
        <w:lastRenderedPageBreak/>
        <w:t>mine øjne ikke undervurdere betydningen af så</w:t>
      </w:r>
      <w:r w:rsidR="008D7DD1" w:rsidRPr="00684072">
        <w:t xml:space="preserve">dan en gruppe, idet de er meget mere synlige i debatten, end fx Klafki </w:t>
      </w:r>
      <w:r w:rsidR="003D46F4">
        <w:t>og</w:t>
      </w:r>
      <w:r w:rsidR="008D7DD1" w:rsidRPr="00684072">
        <w:t xml:space="preserve"> hans synspunkter er det.</w:t>
      </w:r>
    </w:p>
    <w:p w14:paraId="55358064" w14:textId="77777777" w:rsidR="00181A85" w:rsidRPr="00684072" w:rsidRDefault="00181A85" w:rsidP="00F3375C">
      <w:pPr>
        <w:spacing w:line="360" w:lineRule="auto"/>
        <w:jc w:val="both"/>
      </w:pPr>
    </w:p>
    <w:p w14:paraId="008B5619" w14:textId="0827A7CE" w:rsidR="00181A85" w:rsidRPr="00684072" w:rsidRDefault="00181A85" w:rsidP="00F3375C">
      <w:pPr>
        <w:spacing w:line="360" w:lineRule="auto"/>
        <w:jc w:val="both"/>
      </w:pPr>
      <w:r w:rsidRPr="00684072">
        <w:t xml:space="preserve">Via det nævnte dannelsespapir får man et glimrende indtryk af, hvilken type dannelse vi skal stræbe efter i samfundet. Først og </w:t>
      </w:r>
      <w:r w:rsidR="00573839" w:rsidRPr="00684072">
        <w:t>fremmest skal en dannelse bygge</w:t>
      </w:r>
      <w:r w:rsidRPr="00684072">
        <w:t xml:space="preserve"> på </w:t>
      </w:r>
      <w:r w:rsidR="00D1789A" w:rsidRPr="00684072">
        <w:t xml:space="preserve">en </w:t>
      </w:r>
      <w:r w:rsidR="00D1789A" w:rsidRPr="00684072">
        <w:rPr>
          <w:i/>
        </w:rPr>
        <w:t xml:space="preserve">”kærlighed til modersmålet, tilknytning til stedet, og forbundenhed til historien…” </w:t>
      </w:r>
      <w:sdt>
        <w:sdtPr>
          <w:rPr>
            <w:i/>
          </w:rPr>
          <w:id w:val="-1465495516"/>
          <w:citation/>
        </w:sdtPr>
        <w:sdtEndPr/>
        <w:sdtContent>
          <w:r w:rsidR="00D1789A" w:rsidRPr="00684072">
            <w:rPr>
              <w:i/>
            </w:rPr>
            <w:fldChar w:fldCharType="begin"/>
          </w:r>
          <w:r w:rsidR="00555964" w:rsidRPr="00684072">
            <w:instrText xml:space="preserve">CITATION Røn13 \l 1030 </w:instrText>
          </w:r>
          <w:r w:rsidR="00D1789A" w:rsidRPr="00684072">
            <w:rPr>
              <w:i/>
            </w:rPr>
            <w:fldChar w:fldCharType="separate"/>
          </w:r>
          <w:r w:rsidR="00CA73CC" w:rsidRPr="00684072">
            <w:rPr>
              <w:noProof/>
            </w:rPr>
            <w:t>(Rønshovedgruppen)</w:t>
          </w:r>
          <w:r w:rsidR="00D1789A" w:rsidRPr="00684072">
            <w:rPr>
              <w:i/>
            </w:rPr>
            <w:fldChar w:fldCharType="end"/>
          </w:r>
        </w:sdtContent>
      </w:sdt>
      <w:r w:rsidR="00D1789A" w:rsidRPr="00684072">
        <w:t xml:space="preserve">. </w:t>
      </w:r>
      <w:r w:rsidR="00C520F7" w:rsidRPr="00684072">
        <w:t>De skriver yderligere, at man skal lære at værdsætte og føle stolthed over kulturens skatte og det at høre til et bestemt land med et bestemt sprog og historie. Man skal altså kende sine historiske rø</w:t>
      </w:r>
      <w:r w:rsidR="00C520F7" w:rsidRPr="00684072">
        <w:t>d</w:t>
      </w:r>
      <w:r w:rsidR="00C520F7" w:rsidRPr="00684072">
        <w:t xml:space="preserve">der og vide, hvor man hører til. </w:t>
      </w:r>
      <w:r w:rsidR="00555964" w:rsidRPr="00684072">
        <w:t xml:space="preserve">De mener, at </w:t>
      </w:r>
      <w:r w:rsidR="003D46F4">
        <w:t xml:space="preserve">man </w:t>
      </w:r>
      <w:r w:rsidR="00555964" w:rsidRPr="00684072">
        <w:t>via dannelse i den nationale kul</w:t>
      </w:r>
      <w:r w:rsidR="003D46F4">
        <w:t xml:space="preserve">tur og historie, står </w:t>
      </w:r>
      <w:r w:rsidR="00555964" w:rsidRPr="00684072">
        <w:t xml:space="preserve">bedre rustet til at forstå, respektere og samarbejde med folk fra andre nationer. De lægger </w:t>
      </w:r>
      <w:r w:rsidR="003D46F4">
        <w:t>stor</w:t>
      </w:r>
      <w:r w:rsidR="00555964" w:rsidRPr="00684072">
        <w:t xml:space="preserve"> vægt på nationalstaternes selvbeste</w:t>
      </w:r>
      <w:r w:rsidR="00555964" w:rsidRPr="00684072">
        <w:t>m</w:t>
      </w:r>
      <w:r w:rsidR="00555964" w:rsidRPr="00684072">
        <w:t xml:space="preserve">melsesret og mener, at </w:t>
      </w:r>
      <w:r w:rsidR="00555964" w:rsidRPr="00684072">
        <w:rPr>
          <w:i/>
        </w:rPr>
        <w:t>”… dens sammenhængskraft i form af fælles historie, sprog, religion, sædvane og retsfølelse er den bedste ramme om et funktionsdygtigt dem</w:t>
      </w:r>
      <w:r w:rsidR="00555964" w:rsidRPr="00684072">
        <w:rPr>
          <w:i/>
        </w:rPr>
        <w:t>o</w:t>
      </w:r>
      <w:r w:rsidR="00555964" w:rsidRPr="00684072">
        <w:rPr>
          <w:i/>
        </w:rPr>
        <w:t xml:space="preserve">krati.” </w:t>
      </w:r>
      <w:sdt>
        <w:sdtPr>
          <w:rPr>
            <w:i/>
          </w:rPr>
          <w:id w:val="1284924582"/>
          <w:citation/>
        </w:sdtPr>
        <w:sdtEndPr/>
        <w:sdtContent>
          <w:r w:rsidR="00555964" w:rsidRPr="00684072">
            <w:rPr>
              <w:i/>
            </w:rPr>
            <w:fldChar w:fldCharType="begin"/>
          </w:r>
          <w:r w:rsidR="00555964" w:rsidRPr="00684072">
            <w:instrText xml:space="preserve">CITATION Røn13 \l 1030 </w:instrText>
          </w:r>
          <w:r w:rsidR="00555964" w:rsidRPr="00684072">
            <w:rPr>
              <w:i/>
            </w:rPr>
            <w:fldChar w:fldCharType="separate"/>
          </w:r>
          <w:r w:rsidR="00CA73CC" w:rsidRPr="00684072">
            <w:rPr>
              <w:noProof/>
            </w:rPr>
            <w:t>(Rønshovedgruppen)</w:t>
          </w:r>
          <w:r w:rsidR="00555964" w:rsidRPr="00684072">
            <w:rPr>
              <w:i/>
            </w:rPr>
            <w:fldChar w:fldCharType="end"/>
          </w:r>
        </w:sdtContent>
      </w:sdt>
      <w:r w:rsidR="00555964" w:rsidRPr="00684072">
        <w:t xml:space="preserve">. </w:t>
      </w:r>
    </w:p>
    <w:p w14:paraId="5F12F23F" w14:textId="3B9486CD" w:rsidR="00393D2A" w:rsidRPr="00684072" w:rsidRDefault="00393D2A" w:rsidP="00F3375C">
      <w:pPr>
        <w:spacing w:line="360" w:lineRule="auto"/>
        <w:jc w:val="both"/>
      </w:pPr>
      <w:r w:rsidRPr="00684072">
        <w:t xml:space="preserve">I forlængelse af ovennævnte fokus på Danmark og de danske værdier er det også værd at bemærke, at de anser den vestlige civilisation som den eneste sande. De føler nærmest en foragt overfor andre kulturer, som har en lavere status end den vestlige. De skriver fx: </w:t>
      </w:r>
      <w:r w:rsidRPr="00684072">
        <w:rPr>
          <w:i/>
        </w:rPr>
        <w:t>”</w:t>
      </w:r>
      <w:r w:rsidR="001669CC" w:rsidRPr="00684072">
        <w:rPr>
          <w:i/>
        </w:rPr>
        <w:t>Menneskelig ligeværdighed er en vestlig, moralsk værdi med høj status. (…) Frihed er hårdt tilkæmpet i Vesten med dyre sejre, som vi ikke vil sætte over styr. Andre kulturer forsøger direkte at berøve os denne frihed og må betragtes som modstandere”.</w:t>
      </w:r>
      <w:r w:rsidR="001669CC" w:rsidRPr="00684072">
        <w:t xml:space="preserve"> </w:t>
      </w:r>
      <w:sdt>
        <w:sdtPr>
          <w:id w:val="1118946469"/>
          <w:citation/>
        </w:sdtPr>
        <w:sdtEndPr/>
        <w:sdtContent>
          <w:r w:rsidR="001669CC" w:rsidRPr="00684072">
            <w:fldChar w:fldCharType="begin"/>
          </w:r>
          <w:r w:rsidR="001669CC" w:rsidRPr="00684072">
            <w:instrText xml:space="preserve"> CITATION Røn13 \l 1030 </w:instrText>
          </w:r>
          <w:r w:rsidR="001669CC" w:rsidRPr="00684072">
            <w:fldChar w:fldCharType="separate"/>
          </w:r>
          <w:r w:rsidR="00CA73CC" w:rsidRPr="00684072">
            <w:rPr>
              <w:noProof/>
            </w:rPr>
            <w:t>(Rønshovedgruppen)</w:t>
          </w:r>
          <w:r w:rsidR="001669CC" w:rsidRPr="00684072">
            <w:fldChar w:fldCharType="end"/>
          </w:r>
        </w:sdtContent>
      </w:sdt>
      <w:r w:rsidR="001669CC" w:rsidRPr="00684072">
        <w:t xml:space="preserve">. </w:t>
      </w:r>
      <w:r w:rsidR="007739BB" w:rsidRPr="00684072">
        <w:t>Der er flere eksempler i stil med dette citat, og det viser, at de har en meget nationalistisk holdning til da</w:t>
      </w:r>
      <w:r w:rsidR="007739BB" w:rsidRPr="00684072">
        <w:t>n</w:t>
      </w:r>
      <w:r w:rsidR="007739BB" w:rsidRPr="00684072">
        <w:t>nelse og til samfundet generelt. De anser den danske kultur for at være under pres fra andre kulturer, og beskriver endda andre kulturer som modstandere.</w:t>
      </w:r>
      <w:r w:rsidR="003D46F4">
        <w:t xml:space="preserve"> Hermed vil de gerne cementere, at der findes en tydelig forskel mellem ’vi’ og ’de’.</w:t>
      </w:r>
    </w:p>
    <w:p w14:paraId="7CDB192A" w14:textId="77777777" w:rsidR="007739BB" w:rsidRPr="00684072" w:rsidRDefault="007739BB" w:rsidP="00F3375C">
      <w:pPr>
        <w:spacing w:line="360" w:lineRule="auto"/>
        <w:jc w:val="both"/>
      </w:pPr>
    </w:p>
    <w:p w14:paraId="50EFDD6B" w14:textId="48ED6400" w:rsidR="00C520F7" w:rsidRPr="00684072" w:rsidRDefault="007739BB" w:rsidP="00F3375C">
      <w:pPr>
        <w:spacing w:line="360" w:lineRule="auto"/>
        <w:jc w:val="both"/>
      </w:pPr>
      <w:r w:rsidRPr="00684072">
        <w:t xml:space="preserve">Set ud fra et elevperspektiv skal dannelsen </w:t>
      </w:r>
      <w:r w:rsidR="00C520F7" w:rsidRPr="00684072">
        <w:t>ikke frembringes ved elevens egen tilegnelse, men i stedet overføres fra ældre og myndige personer, som ’ved be</w:t>
      </w:r>
      <w:r w:rsidR="00C520F7" w:rsidRPr="00684072">
        <w:t>d</w:t>
      </w:r>
      <w:r w:rsidR="00C520F7" w:rsidRPr="00684072">
        <w:t xml:space="preserve">re’. </w:t>
      </w:r>
      <w:r w:rsidR="00926E5F" w:rsidRPr="00684072">
        <w:t xml:space="preserve">Dannelsen forudsætter en elite, </w:t>
      </w:r>
      <w:r w:rsidR="003D46F4">
        <w:t xml:space="preserve">som </w:t>
      </w:r>
      <w:r w:rsidR="00926E5F" w:rsidRPr="00684072">
        <w:t>skal stille sig til rådighed for den opvo</w:t>
      </w:r>
      <w:r w:rsidR="00926E5F" w:rsidRPr="00684072">
        <w:t>k</w:t>
      </w:r>
      <w:r w:rsidR="00926E5F" w:rsidRPr="00684072">
        <w:t xml:space="preserve">sende ungdom. </w:t>
      </w:r>
      <w:r w:rsidR="00C520F7" w:rsidRPr="00684072">
        <w:t>Disse personer skal dele ud af alle deres erfaringer og kundsk</w:t>
      </w:r>
      <w:r w:rsidR="00C520F7" w:rsidRPr="00684072">
        <w:t>a</w:t>
      </w:r>
      <w:r w:rsidR="00C520F7" w:rsidRPr="00684072">
        <w:t>ber.</w:t>
      </w:r>
      <w:r w:rsidR="00393D2A" w:rsidRPr="00684072">
        <w:t xml:space="preserve"> Det</w:t>
      </w:r>
      <w:r w:rsidR="00573839" w:rsidRPr="00684072">
        <w:t xml:space="preserve"> er et udtryk for en højere grad af autoritetstro. Desuden skal fagligheden </w:t>
      </w:r>
      <w:r w:rsidR="00573839" w:rsidRPr="00684072">
        <w:lastRenderedPageBreak/>
        <w:t>ti</w:t>
      </w:r>
      <w:r w:rsidR="000E5EB7" w:rsidRPr="00684072">
        <w:t xml:space="preserve">lbage i folkeskolen for at øge elevernes </w:t>
      </w:r>
      <w:r w:rsidR="003D46F4">
        <w:t>identitetsdannelse. Der står, at</w:t>
      </w:r>
      <w:r w:rsidR="000E5EB7" w:rsidRPr="00684072">
        <w:t xml:space="preserve"> </w:t>
      </w:r>
      <w:r w:rsidR="000E5EB7" w:rsidRPr="00684072">
        <w:rPr>
          <w:i/>
        </w:rPr>
        <w:t>”ligel</w:t>
      </w:r>
      <w:r w:rsidR="000E5EB7" w:rsidRPr="00684072">
        <w:rPr>
          <w:i/>
        </w:rPr>
        <w:t>e</w:t>
      </w:r>
      <w:r w:rsidR="000E5EB7" w:rsidRPr="00684072">
        <w:rPr>
          <w:i/>
        </w:rPr>
        <w:t>des understøtter bemestring af alle slags færdigheder barnets og den unges sel</w:t>
      </w:r>
      <w:r w:rsidR="000E5EB7" w:rsidRPr="00684072">
        <w:rPr>
          <w:i/>
        </w:rPr>
        <w:t>v</w:t>
      </w:r>
      <w:r w:rsidR="000E5EB7" w:rsidRPr="00684072">
        <w:rPr>
          <w:i/>
        </w:rPr>
        <w:t>værd, stolthed og duelighed til at deltage i samfundslivet. Faglighed og hukomme</w:t>
      </w:r>
      <w:r w:rsidR="000E5EB7" w:rsidRPr="00684072">
        <w:rPr>
          <w:i/>
        </w:rPr>
        <w:t>l</w:t>
      </w:r>
      <w:r w:rsidR="000E5EB7" w:rsidRPr="00684072">
        <w:rPr>
          <w:i/>
        </w:rPr>
        <w:t>sestræning er således i vigtig del af identitetsdannelsen.”</w:t>
      </w:r>
      <w:sdt>
        <w:sdtPr>
          <w:rPr>
            <w:i/>
          </w:rPr>
          <w:id w:val="1105619386"/>
          <w:citation/>
        </w:sdtPr>
        <w:sdtEndPr/>
        <w:sdtContent>
          <w:r w:rsidR="000E5EB7" w:rsidRPr="00684072">
            <w:rPr>
              <w:i/>
            </w:rPr>
            <w:fldChar w:fldCharType="begin"/>
          </w:r>
          <w:r w:rsidR="000E5EB7" w:rsidRPr="00684072">
            <w:instrText xml:space="preserve"> CITATION Røn13 \l 1030 </w:instrText>
          </w:r>
          <w:r w:rsidR="000E5EB7" w:rsidRPr="00684072">
            <w:rPr>
              <w:i/>
            </w:rPr>
            <w:fldChar w:fldCharType="separate"/>
          </w:r>
          <w:r w:rsidR="00CA73CC" w:rsidRPr="00684072">
            <w:rPr>
              <w:noProof/>
            </w:rPr>
            <w:t xml:space="preserve"> (Rønshovedgruppen)</w:t>
          </w:r>
          <w:r w:rsidR="000E5EB7" w:rsidRPr="00684072">
            <w:rPr>
              <w:i/>
            </w:rPr>
            <w:fldChar w:fldCharType="end"/>
          </w:r>
        </w:sdtContent>
      </w:sdt>
      <w:r w:rsidR="000E5EB7" w:rsidRPr="00684072">
        <w:t xml:space="preserve">. </w:t>
      </w:r>
    </w:p>
    <w:p w14:paraId="7A9CEF5C" w14:textId="1D479B06" w:rsidR="00080D09" w:rsidRPr="00684072" w:rsidRDefault="00393D2A" w:rsidP="00F3375C">
      <w:pPr>
        <w:spacing w:line="360" w:lineRule="auto"/>
        <w:jc w:val="both"/>
      </w:pPr>
      <w:r w:rsidRPr="00684072">
        <w:t>De beskriver dannelse med en række stikord som fx samfundssind, høflighed, ordentlighed og hæderlighed. Samtidig betoner de, at man som borger i landet har en række pligter, og ikke kun rettigheder. Alene med disse stikord kan man se en tydelig konservativ tilgang til dannelse. Det er de gamle dyder, som skal videreføres til den nye ungdom.</w:t>
      </w:r>
    </w:p>
    <w:p w14:paraId="40568263" w14:textId="77777777" w:rsidR="005E7009" w:rsidRPr="00684072" w:rsidRDefault="005E7009" w:rsidP="00F3375C">
      <w:pPr>
        <w:spacing w:line="360" w:lineRule="auto"/>
        <w:jc w:val="both"/>
      </w:pPr>
    </w:p>
    <w:p w14:paraId="51D4EBE7" w14:textId="4AF96FA7" w:rsidR="005E7009" w:rsidRPr="002C5E17" w:rsidRDefault="00667DAD" w:rsidP="00E76290">
      <w:pPr>
        <w:pStyle w:val="Overskrift1"/>
        <w:rPr>
          <w:rFonts w:asciiTheme="minorHAnsi" w:hAnsiTheme="minorHAnsi"/>
          <w:lang w:val="da-DK"/>
        </w:rPr>
      </w:pPr>
      <w:bookmarkStart w:id="12" w:name="_Toc227753188"/>
      <w:r w:rsidRPr="002C5E17">
        <w:rPr>
          <w:rFonts w:asciiTheme="minorHAnsi" w:hAnsiTheme="minorHAnsi"/>
          <w:lang w:val="da-DK"/>
        </w:rPr>
        <w:t>Dannelse i formålsparagraffen</w:t>
      </w:r>
      <w:bookmarkEnd w:id="12"/>
    </w:p>
    <w:p w14:paraId="5622381A" w14:textId="77777777" w:rsidR="003D46F4" w:rsidRPr="003D46F4" w:rsidRDefault="003D46F4" w:rsidP="003D46F4"/>
    <w:p w14:paraId="0AA09A8D" w14:textId="69374727" w:rsidR="00B72B34" w:rsidRPr="00684072" w:rsidRDefault="001C2C4E" w:rsidP="00F3375C">
      <w:pPr>
        <w:spacing w:line="360" w:lineRule="auto"/>
        <w:jc w:val="both"/>
      </w:pPr>
      <w:r w:rsidRPr="00684072">
        <w:t>Jeg har nu beskrevet Klafkis tanker omkring dannelse i samfundet generelt</w:t>
      </w:r>
      <w:r w:rsidR="007356CC" w:rsidRPr="00684072">
        <w:t>,</w:t>
      </w:r>
      <w:r w:rsidR="00B72B34" w:rsidRPr="00684072">
        <w:t xml:space="preserve"> samt Rønshovedgruppens syn på dannelse. Disse to forskellige synspunkter skal fu</w:t>
      </w:r>
      <w:r w:rsidR="00B72B34" w:rsidRPr="00684072">
        <w:t>n</w:t>
      </w:r>
      <w:r w:rsidR="00B72B34" w:rsidRPr="00684072">
        <w:t>gere som en indgangsvinkel til en analyse af, hvad vi egentlig vil med folkesko</w:t>
      </w:r>
      <w:r w:rsidR="000202B4" w:rsidRPr="00684072">
        <w:t>len.</w:t>
      </w:r>
    </w:p>
    <w:p w14:paraId="63865FA6" w14:textId="1C99F0B5" w:rsidR="001C2C4E" w:rsidRPr="00684072" w:rsidRDefault="00B72B34" w:rsidP="00F3375C">
      <w:pPr>
        <w:spacing w:line="360" w:lineRule="auto"/>
        <w:jc w:val="both"/>
      </w:pPr>
      <w:r w:rsidRPr="00684072">
        <w:t>Til dette formål</w:t>
      </w:r>
      <w:r w:rsidR="001C2C4E" w:rsidRPr="00684072">
        <w:t xml:space="preserve"> vil jeg kigge nærmere på folkeskolens formålsparagraf, og sætte perspektiv på dette via </w:t>
      </w:r>
      <w:r w:rsidRPr="00684072">
        <w:t>de nævnte</w:t>
      </w:r>
      <w:r w:rsidR="001C2C4E" w:rsidRPr="00684072">
        <w:t xml:space="preserve"> dannelsesteorier. </w:t>
      </w:r>
      <w:r w:rsidR="007356CC" w:rsidRPr="00684072">
        <w:t>Folkeskolens formålspar</w:t>
      </w:r>
      <w:r w:rsidR="007356CC" w:rsidRPr="00684072">
        <w:t>a</w:t>
      </w:r>
      <w:r w:rsidR="007356CC" w:rsidRPr="00684072">
        <w:t xml:space="preserve">graf er et vigtigt element, idet den skal besvare det helt centrale spørgsmål om, hvad </w:t>
      </w:r>
      <w:r w:rsidR="009B661E" w:rsidRPr="00684072">
        <w:t>eleverne skal lære af at gå i folkeskolen. Formålsparagraffen skal i bund og grund legitimere folkeskol</w:t>
      </w:r>
      <w:r w:rsidR="003D46F4">
        <w:t>ens berettigelse</w:t>
      </w:r>
      <w:r w:rsidR="009B661E" w:rsidRPr="00684072">
        <w:t xml:space="preserve"> og sætte de overordnede rammer for, hvilken type skole vi skal stræbe efter i Danmark.</w:t>
      </w:r>
    </w:p>
    <w:p w14:paraId="18B6A3F3" w14:textId="77777777" w:rsidR="007356CC" w:rsidRPr="00684072" w:rsidRDefault="007356CC" w:rsidP="00F3375C">
      <w:pPr>
        <w:spacing w:line="360" w:lineRule="auto"/>
        <w:jc w:val="both"/>
        <w:rPr>
          <w:b/>
        </w:rPr>
      </w:pPr>
    </w:p>
    <w:p w14:paraId="291C3E5A" w14:textId="228F3A8B" w:rsidR="00F23CF7" w:rsidRPr="00684072" w:rsidRDefault="00F23CF7" w:rsidP="00F3375C">
      <w:pPr>
        <w:spacing w:line="360" w:lineRule="auto"/>
        <w:jc w:val="both"/>
      </w:pPr>
      <w:r w:rsidRPr="00684072">
        <w:t xml:space="preserve">Jeg vil </w:t>
      </w:r>
      <w:r w:rsidR="007356CC" w:rsidRPr="00684072">
        <w:t>starte med at</w:t>
      </w:r>
      <w:r w:rsidRPr="00684072">
        <w:t xml:space="preserve"> kigge nærmere på, hvordan </w:t>
      </w:r>
      <w:r w:rsidR="007356CC" w:rsidRPr="00684072">
        <w:t>formålsparagraffen specifikt t</w:t>
      </w:r>
      <w:r w:rsidR="007356CC" w:rsidRPr="00684072">
        <w:t>a</w:t>
      </w:r>
      <w:r w:rsidR="007356CC" w:rsidRPr="00684072">
        <w:t>ger sig ud</w:t>
      </w:r>
      <w:r w:rsidRPr="00684072">
        <w:t xml:space="preserve">. </w:t>
      </w:r>
      <w:r w:rsidR="000115BD" w:rsidRPr="00684072">
        <w:t>Til at belyse den nuværende formålsparagraf fra 2009, vil jeg sa</w:t>
      </w:r>
      <w:r w:rsidR="000115BD" w:rsidRPr="00684072">
        <w:t>m</w:t>
      </w:r>
      <w:r w:rsidR="000115BD" w:rsidRPr="00684072">
        <w:t>menligne den me</w:t>
      </w:r>
      <w:r w:rsidR="00976047" w:rsidRPr="00684072">
        <w:t>d formålsparagr</w:t>
      </w:r>
      <w:r w:rsidR="00F65CB9" w:rsidRPr="00684072">
        <w:t>affen fra 1993 og se på, hvilken udvikling der er fundet</w:t>
      </w:r>
      <w:r w:rsidR="00976047" w:rsidRPr="00684072">
        <w:t xml:space="preserve"> sted.</w:t>
      </w:r>
      <w:r w:rsidR="00EF57E7" w:rsidRPr="00684072">
        <w:t xml:space="preserve"> De to paragraffer </w:t>
      </w:r>
      <w:r w:rsidR="00C10DC3" w:rsidRPr="00684072">
        <w:t>indeholder elementer fra forskellige</w:t>
      </w:r>
      <w:r w:rsidR="00EF57E7" w:rsidRPr="00684072">
        <w:t xml:space="preserve"> dannelsesid</w:t>
      </w:r>
      <w:r w:rsidR="00EF57E7" w:rsidRPr="00684072">
        <w:t>e</w:t>
      </w:r>
      <w:r w:rsidR="00EF57E7" w:rsidRPr="00684072">
        <w:t>aler, og jeg vil gerne vise, hvor man konkret ser denne udvikling i formålspar</w:t>
      </w:r>
      <w:r w:rsidR="00EF57E7" w:rsidRPr="00684072">
        <w:t>a</w:t>
      </w:r>
      <w:r w:rsidR="00EF57E7" w:rsidRPr="00684072">
        <w:t xml:space="preserve">grafferne. </w:t>
      </w:r>
    </w:p>
    <w:p w14:paraId="3065F83F" w14:textId="152B4027" w:rsidR="00B65E5D" w:rsidRPr="003C7648" w:rsidRDefault="000202B4" w:rsidP="00E76290">
      <w:pPr>
        <w:pStyle w:val="Overskrift2"/>
        <w:rPr>
          <w:rFonts w:asciiTheme="minorHAnsi" w:hAnsiTheme="minorHAnsi"/>
          <w:color w:val="auto"/>
        </w:rPr>
      </w:pPr>
      <w:bookmarkStart w:id="13" w:name="_Toc227753189"/>
      <w:r w:rsidRPr="003C7648">
        <w:rPr>
          <w:rFonts w:asciiTheme="minorHAnsi" w:hAnsiTheme="minorHAnsi"/>
          <w:color w:val="auto"/>
        </w:rPr>
        <w:t>Mono- eller multikulturel?</w:t>
      </w:r>
      <w:bookmarkEnd w:id="13"/>
    </w:p>
    <w:p w14:paraId="6B464FE7" w14:textId="77777777" w:rsidR="00E76290" w:rsidRPr="00684072" w:rsidRDefault="00E76290" w:rsidP="00E76290"/>
    <w:p w14:paraId="67D716FA" w14:textId="7B056B87" w:rsidR="00524551" w:rsidRPr="00684072" w:rsidRDefault="003211DD" w:rsidP="00F3375C">
      <w:pPr>
        <w:spacing w:line="360" w:lineRule="auto"/>
        <w:jc w:val="both"/>
      </w:pPr>
      <w:r w:rsidRPr="00684072">
        <w:t>I 1993-loven skal folkeskolen ”</w:t>
      </w:r>
      <w:r w:rsidRPr="00684072">
        <w:rPr>
          <w:i/>
        </w:rPr>
        <w:t>gøre eleverne fortrolige med dansk kultur og b</w:t>
      </w:r>
      <w:r w:rsidRPr="00684072">
        <w:rPr>
          <w:i/>
        </w:rPr>
        <w:t>i</w:t>
      </w:r>
      <w:r w:rsidRPr="00684072">
        <w:rPr>
          <w:i/>
        </w:rPr>
        <w:t>drage til deres forståelse for andre kulturer…”</w:t>
      </w:r>
      <w:sdt>
        <w:sdtPr>
          <w:rPr>
            <w:i/>
          </w:rPr>
          <w:id w:val="1718551348"/>
          <w:citation/>
        </w:sdtPr>
        <w:sdtEndPr/>
        <w:sdtContent>
          <w:r w:rsidR="000430C8" w:rsidRPr="00684072">
            <w:rPr>
              <w:i/>
            </w:rPr>
            <w:fldChar w:fldCharType="begin"/>
          </w:r>
          <w:r w:rsidR="000430C8" w:rsidRPr="00684072">
            <w:rPr>
              <w:i/>
            </w:rPr>
            <w:instrText xml:space="preserve"> CITATION Min93 \l 1030 </w:instrText>
          </w:r>
          <w:r w:rsidR="000430C8" w:rsidRPr="00684072">
            <w:rPr>
              <w:i/>
            </w:rPr>
            <w:fldChar w:fldCharType="separate"/>
          </w:r>
          <w:r w:rsidR="00CA73CC" w:rsidRPr="00684072">
            <w:rPr>
              <w:i/>
              <w:noProof/>
            </w:rPr>
            <w:t xml:space="preserve"> </w:t>
          </w:r>
          <w:r w:rsidR="00CA73CC" w:rsidRPr="00684072">
            <w:rPr>
              <w:noProof/>
            </w:rPr>
            <w:t xml:space="preserve">(Ministeriet for Børn og </w:t>
          </w:r>
          <w:r w:rsidR="00CA73CC" w:rsidRPr="00684072">
            <w:rPr>
              <w:noProof/>
            </w:rPr>
            <w:lastRenderedPageBreak/>
            <w:t>Undervisning, 1993)</w:t>
          </w:r>
          <w:r w:rsidR="000430C8" w:rsidRPr="00684072">
            <w:rPr>
              <w:i/>
            </w:rPr>
            <w:fldChar w:fldCharType="end"/>
          </w:r>
        </w:sdtContent>
      </w:sdt>
      <w:r w:rsidR="000430C8" w:rsidRPr="00684072">
        <w:t>.</w:t>
      </w:r>
      <w:r w:rsidRPr="00684072">
        <w:t xml:space="preserve"> Heri ligger der en betoning af den danske kultur frem for andre kulturer. </w:t>
      </w:r>
      <w:r w:rsidR="00524551" w:rsidRPr="00684072">
        <w:t xml:space="preserve">Når man er fortrolig med nogen eller noget, ligger det i begrebet, at kendskabet er meget højt. </w:t>
      </w:r>
    </w:p>
    <w:p w14:paraId="0A6667C4" w14:textId="41997373" w:rsidR="003211DD" w:rsidRPr="00684072" w:rsidRDefault="00524551" w:rsidP="00F3375C">
      <w:pPr>
        <w:spacing w:line="360" w:lineRule="auto"/>
        <w:jc w:val="both"/>
      </w:pPr>
      <w:r w:rsidRPr="00684072">
        <w:t xml:space="preserve">Modsat denne fortrolighed, skal skolen dog kun </w:t>
      </w:r>
      <w:r w:rsidRPr="00684072">
        <w:rPr>
          <w:i/>
        </w:rPr>
        <w:t xml:space="preserve">bidrage </w:t>
      </w:r>
      <w:r w:rsidRPr="00684072">
        <w:t>til elevernes forståelse af andre kulturer. Her ses en tydelig prioritering, forstået på den måde at kravet til elevernes viden om andre kulturer er sænket betydeligt. Man skal blot forstå a</w:t>
      </w:r>
      <w:r w:rsidRPr="00684072">
        <w:t>n</w:t>
      </w:r>
      <w:r w:rsidRPr="00684072">
        <w:t>dre kulturer, og desuden er det ikke skolens opgave alene at skabe denne forst</w:t>
      </w:r>
      <w:r w:rsidRPr="00684072">
        <w:t>å</w:t>
      </w:r>
      <w:r w:rsidRPr="00684072">
        <w:t>else. Den skal kun fungere som et bidrag.</w:t>
      </w:r>
    </w:p>
    <w:p w14:paraId="34922DCA" w14:textId="77777777" w:rsidR="00524551" w:rsidRPr="00684072" w:rsidRDefault="00524551" w:rsidP="00F3375C">
      <w:pPr>
        <w:spacing w:line="360" w:lineRule="auto"/>
        <w:jc w:val="both"/>
      </w:pPr>
    </w:p>
    <w:p w14:paraId="7C3CCB86" w14:textId="45BF887C" w:rsidR="000202B4" w:rsidRPr="00684072" w:rsidRDefault="00524551" w:rsidP="00F3375C">
      <w:pPr>
        <w:spacing w:line="360" w:lineRule="auto"/>
        <w:jc w:val="both"/>
      </w:pPr>
      <w:r w:rsidRPr="00684072">
        <w:t xml:space="preserve">I formålsparagraffen fra 2009 ses en </w:t>
      </w:r>
      <w:r w:rsidR="000202B4" w:rsidRPr="00684072">
        <w:t xml:space="preserve">yderligere </w:t>
      </w:r>
      <w:r w:rsidRPr="00684072">
        <w:t>betoning af den danske historie. Hvor 1993-loven kun omhandler dansk kultur, så står det</w:t>
      </w:r>
      <w:r w:rsidR="00B65E5D" w:rsidRPr="00684072">
        <w:t xml:space="preserve"> eks</w:t>
      </w:r>
      <w:r w:rsidR="00E61A59" w:rsidRPr="00684072">
        <w:t xml:space="preserve">plicit i 2009-loven at, </w:t>
      </w:r>
      <w:r w:rsidR="00E61A59" w:rsidRPr="00684072">
        <w:rPr>
          <w:i/>
        </w:rPr>
        <w:t>”Folkeskolen skal (…) gøre dem fortrolige med dansk kultur og historie, give dem forståelse for andre lande og kulturer…”</w:t>
      </w:r>
      <w:sdt>
        <w:sdtPr>
          <w:rPr>
            <w:i/>
          </w:rPr>
          <w:id w:val="1919681001"/>
          <w:citation/>
        </w:sdtPr>
        <w:sdtEndPr/>
        <w:sdtContent>
          <w:r w:rsidR="000430C8" w:rsidRPr="00684072">
            <w:rPr>
              <w:i/>
            </w:rPr>
            <w:fldChar w:fldCharType="begin"/>
          </w:r>
          <w:r w:rsidR="0035484D" w:rsidRPr="00684072">
            <w:instrText xml:space="preserve">CITATION Min091 \l 1030 </w:instrText>
          </w:r>
          <w:r w:rsidR="000430C8" w:rsidRPr="00684072">
            <w:rPr>
              <w:i/>
            </w:rPr>
            <w:fldChar w:fldCharType="separate"/>
          </w:r>
          <w:r w:rsidR="0035484D" w:rsidRPr="00684072">
            <w:rPr>
              <w:noProof/>
            </w:rPr>
            <w:t xml:space="preserve"> (Ministeriet for Børn og Undervisning, 2009a)</w:t>
          </w:r>
          <w:r w:rsidR="000430C8" w:rsidRPr="00684072">
            <w:rPr>
              <w:i/>
            </w:rPr>
            <w:fldChar w:fldCharType="end"/>
          </w:r>
        </w:sdtContent>
      </w:sdt>
      <w:r w:rsidR="000430C8" w:rsidRPr="00684072">
        <w:t>.</w:t>
      </w:r>
      <w:r w:rsidR="00E61A59" w:rsidRPr="00684072">
        <w:t xml:space="preserve"> Med tilføjelsen af begrebet historie sender man et signal om, at folkesko</w:t>
      </w:r>
      <w:r w:rsidR="003D46F4">
        <w:t>len skal være en garant for,</w:t>
      </w:r>
      <w:r w:rsidR="00E61A59" w:rsidRPr="00684072">
        <w:t xml:space="preserve"> at ikke bare den danske </w:t>
      </w:r>
      <w:r w:rsidR="00E61A59" w:rsidRPr="00684072">
        <w:rPr>
          <w:i/>
        </w:rPr>
        <w:t>kultur</w:t>
      </w:r>
      <w:r w:rsidR="00E61A59" w:rsidRPr="00684072">
        <w:t xml:space="preserve">, men også </w:t>
      </w:r>
      <w:r w:rsidR="00E61A59" w:rsidRPr="00684072">
        <w:rPr>
          <w:i/>
        </w:rPr>
        <w:t>historie</w:t>
      </w:r>
      <w:r w:rsidR="003D46F4">
        <w:rPr>
          <w:i/>
        </w:rPr>
        <w:t xml:space="preserve"> </w:t>
      </w:r>
      <w:r w:rsidR="00E61A59" w:rsidRPr="00684072">
        <w:t>skal indlæres. Det</w:t>
      </w:r>
      <w:r w:rsidR="00921100" w:rsidRPr="00684072">
        <w:t>te</w:t>
      </w:r>
      <w:r w:rsidR="00E61A59" w:rsidRPr="00684072">
        <w:t xml:space="preserve"> er en vægtning mod en mere nationalorien</w:t>
      </w:r>
      <w:r w:rsidR="00921100" w:rsidRPr="00684072">
        <w:t>teret folkeskole,</w:t>
      </w:r>
      <w:r w:rsidR="00B72B34" w:rsidRPr="00684072">
        <w:t xml:space="preserve"> som var det ønskelige mål for Rønshovedgruppen. S</w:t>
      </w:r>
      <w:r w:rsidR="00921100" w:rsidRPr="00684072">
        <w:t>et i sammenhæng med indførelsen af historiekanonen i 2009, hænger disse to aspekter vældig godt sammen.</w:t>
      </w:r>
      <w:r w:rsidR="00631AB1" w:rsidRPr="00684072">
        <w:t xml:space="preserve"> </w:t>
      </w:r>
      <w:r w:rsidR="000202B4" w:rsidRPr="00684072">
        <w:t xml:space="preserve">Man holder fast i begrebet om at øge elevernes </w:t>
      </w:r>
      <w:r w:rsidR="000202B4" w:rsidRPr="00684072">
        <w:rPr>
          <w:i/>
        </w:rPr>
        <w:t>forståelse</w:t>
      </w:r>
      <w:r w:rsidR="000202B4" w:rsidRPr="00684072">
        <w:t xml:space="preserve"> for andre k</w:t>
      </w:r>
      <w:r w:rsidR="00D62939" w:rsidRPr="00684072">
        <w:t>u</w:t>
      </w:r>
      <w:r w:rsidR="00D62939" w:rsidRPr="00684072">
        <w:t>l</w:t>
      </w:r>
      <w:r w:rsidR="003D46F4">
        <w:t>turer, men i 2009-loven er det</w:t>
      </w:r>
      <w:r w:rsidR="000202B4" w:rsidRPr="00684072">
        <w:t xml:space="preserve"> ikke blot</w:t>
      </w:r>
      <w:r w:rsidR="00D62939" w:rsidRPr="00684072">
        <w:t xml:space="preserve"> andre kulturer, men også lande.</w:t>
      </w:r>
    </w:p>
    <w:p w14:paraId="225E36A7" w14:textId="5FE3E9FE" w:rsidR="00524551" w:rsidRPr="00684072" w:rsidRDefault="000202B4" w:rsidP="00F3375C">
      <w:pPr>
        <w:spacing w:line="360" w:lineRule="auto"/>
        <w:jc w:val="both"/>
      </w:pPr>
      <w:r w:rsidRPr="00684072">
        <w:t xml:space="preserve">Med </w:t>
      </w:r>
      <w:r w:rsidR="00631AB1" w:rsidRPr="00684072">
        <w:t>andre ord</w:t>
      </w:r>
      <w:r w:rsidRPr="00684072">
        <w:t xml:space="preserve"> kan man sige</w:t>
      </w:r>
      <w:r w:rsidR="00631AB1" w:rsidRPr="00684072">
        <w:t>, at 2009-loven har en tydeligere monokulturel ti</w:t>
      </w:r>
      <w:r w:rsidR="00631AB1" w:rsidRPr="00684072">
        <w:t>l</w:t>
      </w:r>
      <w:r w:rsidR="00631AB1" w:rsidRPr="00684072">
        <w:t>gang end 1993-loven, mens de</w:t>
      </w:r>
      <w:r w:rsidR="00D92E5C" w:rsidRPr="00684072">
        <w:t>t</w:t>
      </w:r>
      <w:r w:rsidR="00631AB1" w:rsidRPr="00684072">
        <w:t xml:space="preserve"> multikulturelle aspekt </w:t>
      </w:r>
      <w:r w:rsidR="00D62939" w:rsidRPr="00684072">
        <w:t>ikke får den store o</w:t>
      </w:r>
      <w:r w:rsidR="00D62939" w:rsidRPr="00684072">
        <w:t>p</w:t>
      </w:r>
      <w:r w:rsidR="00D62939" w:rsidRPr="00684072">
        <w:t>mærksomhed i formålsparagraffen.</w:t>
      </w:r>
    </w:p>
    <w:p w14:paraId="1E07D06D" w14:textId="77777777" w:rsidR="00921100" w:rsidRPr="00684072" w:rsidRDefault="00921100" w:rsidP="00F3375C">
      <w:pPr>
        <w:spacing w:line="360" w:lineRule="auto"/>
        <w:jc w:val="both"/>
      </w:pPr>
    </w:p>
    <w:p w14:paraId="4E986912" w14:textId="526D9440" w:rsidR="00921100" w:rsidRPr="003C7648" w:rsidRDefault="00921100" w:rsidP="00E76290">
      <w:pPr>
        <w:pStyle w:val="Overskrift2"/>
        <w:rPr>
          <w:rFonts w:asciiTheme="minorHAnsi" w:hAnsiTheme="minorHAnsi"/>
          <w:color w:val="auto"/>
        </w:rPr>
      </w:pPr>
      <w:bookmarkStart w:id="14" w:name="_Toc227753190"/>
      <w:r w:rsidRPr="003C7648">
        <w:rPr>
          <w:rFonts w:asciiTheme="minorHAnsi" w:hAnsiTheme="minorHAnsi"/>
          <w:color w:val="auto"/>
        </w:rPr>
        <w:t>Hvad med dannelsesidealet?</w:t>
      </w:r>
      <w:bookmarkEnd w:id="14"/>
    </w:p>
    <w:p w14:paraId="03744AD5" w14:textId="77777777" w:rsidR="00E76290" w:rsidRPr="00684072" w:rsidRDefault="00E76290" w:rsidP="00E76290"/>
    <w:p w14:paraId="4803BCC4" w14:textId="44421E2C" w:rsidR="00921100" w:rsidRPr="00684072" w:rsidRDefault="000430C8" w:rsidP="00F3375C">
      <w:pPr>
        <w:spacing w:line="360" w:lineRule="auto"/>
        <w:jc w:val="both"/>
      </w:pPr>
      <w:r w:rsidRPr="00684072">
        <w:t>I 1993-loven står der</w:t>
      </w:r>
      <w:r w:rsidR="003D46F4">
        <w:t>,</w:t>
      </w:r>
      <w:r w:rsidRPr="00684072">
        <w:t xml:space="preserve"> at </w:t>
      </w:r>
      <w:r w:rsidRPr="00684072">
        <w:rPr>
          <w:i/>
        </w:rPr>
        <w:t>”Folkeskolens opgave er at (…) fremme elevernes tilegne</w:t>
      </w:r>
      <w:r w:rsidRPr="00684072">
        <w:rPr>
          <w:i/>
        </w:rPr>
        <w:t>l</w:t>
      </w:r>
      <w:r w:rsidRPr="00684072">
        <w:rPr>
          <w:i/>
        </w:rPr>
        <w:t>se af kundskaber, færdigheder, arbejdsmetoder og udtryksformer, der medvirker til den enkelte elevs alsidige personlige udvikling.”</w:t>
      </w:r>
      <w:sdt>
        <w:sdtPr>
          <w:rPr>
            <w:i/>
          </w:rPr>
          <w:id w:val="1684928523"/>
          <w:citation/>
        </w:sdtPr>
        <w:sdtEndPr/>
        <w:sdtContent>
          <w:r w:rsidRPr="00684072">
            <w:rPr>
              <w:i/>
            </w:rPr>
            <w:fldChar w:fldCharType="begin"/>
          </w:r>
          <w:r w:rsidRPr="00684072">
            <w:instrText xml:space="preserve"> CITATION Min93 \l 1030 </w:instrText>
          </w:r>
          <w:r w:rsidRPr="00684072">
            <w:rPr>
              <w:i/>
            </w:rPr>
            <w:fldChar w:fldCharType="separate"/>
          </w:r>
          <w:r w:rsidR="00CA73CC" w:rsidRPr="00684072">
            <w:rPr>
              <w:noProof/>
            </w:rPr>
            <w:t xml:space="preserve"> (Ministeriet for Børn og Undervisning, 1993)</w:t>
          </w:r>
          <w:r w:rsidRPr="00684072">
            <w:rPr>
              <w:i/>
            </w:rPr>
            <w:fldChar w:fldCharType="end"/>
          </w:r>
        </w:sdtContent>
      </w:sdt>
      <w:r w:rsidRPr="00684072">
        <w:t>. Med denne formulering ligger vægten på en formal danne</w:t>
      </w:r>
      <w:r w:rsidRPr="00684072">
        <w:t>l</w:t>
      </w:r>
      <w:r w:rsidRPr="00684072">
        <w:t xml:space="preserve">se, </w:t>
      </w:r>
      <w:r w:rsidR="004C217A" w:rsidRPr="00684072">
        <w:t>idet</w:t>
      </w:r>
      <w:r w:rsidRPr="00684072">
        <w:t xml:space="preserve"> </w:t>
      </w:r>
      <w:r w:rsidR="00C12176" w:rsidRPr="00684072">
        <w:t xml:space="preserve">skolen skal fremme </w:t>
      </w:r>
      <w:r w:rsidRPr="00684072">
        <w:t>eleverne</w:t>
      </w:r>
      <w:r w:rsidR="00C12176" w:rsidRPr="00684072">
        <w:t>s egen</w:t>
      </w:r>
      <w:r w:rsidRPr="00684072">
        <w:t xml:space="preserve"> </w:t>
      </w:r>
      <w:r w:rsidR="00C12176" w:rsidRPr="00684072">
        <w:t>tilegnelse af</w:t>
      </w:r>
      <w:r w:rsidRPr="00684072">
        <w:t xml:space="preserve"> kundskaber etc., som igen skal føre til en alsidig personlig udvikling. </w:t>
      </w:r>
      <w:r w:rsidR="004C217A" w:rsidRPr="00684072">
        <w:t>Fokus er på elevens egen tilegne</w:t>
      </w:r>
      <w:r w:rsidR="004C217A" w:rsidRPr="00684072">
        <w:t>l</w:t>
      </w:r>
      <w:r w:rsidR="004C217A" w:rsidRPr="00684072">
        <w:t>se af kundskaber, som skal skabe elevens egen alsidige personlige udvikling.</w:t>
      </w:r>
      <w:r w:rsidR="00B72B34" w:rsidRPr="00684072">
        <w:t xml:space="preserve"> De</w:t>
      </w:r>
      <w:r w:rsidR="00B72B34" w:rsidRPr="00684072">
        <w:t>t</w:t>
      </w:r>
      <w:r w:rsidR="00B72B34" w:rsidRPr="00684072">
        <w:lastRenderedPageBreak/>
        <w:t>te strider i høj grad mod Rønshovedgruppens mål om overførsel af viden til el</w:t>
      </w:r>
      <w:r w:rsidR="00B72B34" w:rsidRPr="00684072">
        <w:t>e</w:t>
      </w:r>
      <w:r w:rsidR="00B72B34" w:rsidRPr="00684072">
        <w:t>verne. For dem er viden ikke noget</w:t>
      </w:r>
      <w:r w:rsidR="003D46F4">
        <w:t>,</w:t>
      </w:r>
      <w:r w:rsidR="00B72B34" w:rsidRPr="00684072">
        <w:t xml:space="preserve"> eleven selv tilegner sig. Det er noget</w:t>
      </w:r>
      <w:r w:rsidR="003D46F4">
        <w:t>, ældre og</w:t>
      </w:r>
      <w:r w:rsidR="00B72B34" w:rsidRPr="00684072">
        <w:t xml:space="preserve"> myndige personer giver til dem.</w:t>
      </w:r>
    </w:p>
    <w:p w14:paraId="18F0CB31" w14:textId="77777777" w:rsidR="004C217A" w:rsidRPr="00684072" w:rsidRDefault="004C217A" w:rsidP="00F3375C">
      <w:pPr>
        <w:spacing w:line="360" w:lineRule="auto"/>
        <w:jc w:val="both"/>
      </w:pPr>
    </w:p>
    <w:p w14:paraId="44DB7414" w14:textId="3FA43BE7" w:rsidR="00916DF9" w:rsidRPr="00684072" w:rsidRDefault="00916DF9" w:rsidP="00F3375C">
      <w:pPr>
        <w:spacing w:line="360" w:lineRule="auto"/>
        <w:jc w:val="both"/>
      </w:pPr>
      <w:r w:rsidRPr="00684072">
        <w:t xml:space="preserve">I 2009-loven forholder det sig på en anden måde. Her står der at </w:t>
      </w:r>
      <w:r w:rsidRPr="00684072">
        <w:rPr>
          <w:i/>
        </w:rPr>
        <w:t>”Folkeskolen skal (…) give eleverne kundskaber og færdigheder, der; forbereder dem til videre uddannelse og giver dem lyst til at lære mere, (…) fremmer den enkelte elevs alsid</w:t>
      </w:r>
      <w:r w:rsidRPr="00684072">
        <w:rPr>
          <w:i/>
        </w:rPr>
        <w:t>i</w:t>
      </w:r>
      <w:r w:rsidRPr="00684072">
        <w:rPr>
          <w:i/>
        </w:rPr>
        <w:t>ge udvikling.”</w:t>
      </w:r>
      <w:sdt>
        <w:sdtPr>
          <w:rPr>
            <w:i/>
          </w:rPr>
          <w:id w:val="-327979327"/>
          <w:citation/>
        </w:sdtPr>
        <w:sdtEndPr/>
        <w:sdtContent>
          <w:r w:rsidRPr="00684072">
            <w:rPr>
              <w:i/>
            </w:rPr>
            <w:fldChar w:fldCharType="begin"/>
          </w:r>
          <w:r w:rsidR="0035484D" w:rsidRPr="00684072">
            <w:instrText xml:space="preserve">CITATION Min091 \l 1030 </w:instrText>
          </w:r>
          <w:r w:rsidRPr="00684072">
            <w:rPr>
              <w:i/>
            </w:rPr>
            <w:fldChar w:fldCharType="separate"/>
          </w:r>
          <w:r w:rsidR="0035484D" w:rsidRPr="00684072">
            <w:rPr>
              <w:noProof/>
            </w:rPr>
            <w:t xml:space="preserve"> (Ministeriet for Børn og Undervisning, 2009a)</w:t>
          </w:r>
          <w:r w:rsidRPr="00684072">
            <w:rPr>
              <w:i/>
            </w:rPr>
            <w:fldChar w:fldCharType="end"/>
          </w:r>
        </w:sdtContent>
      </w:sdt>
      <w:r w:rsidRPr="00684072">
        <w:t xml:space="preserve">. </w:t>
      </w:r>
    </w:p>
    <w:p w14:paraId="73CCA205" w14:textId="641ED900" w:rsidR="004C217A" w:rsidRPr="00684072" w:rsidRDefault="003F4C2A" w:rsidP="00F3375C">
      <w:pPr>
        <w:spacing w:line="360" w:lineRule="auto"/>
        <w:jc w:val="both"/>
      </w:pPr>
      <w:r w:rsidRPr="00684072">
        <w:t xml:space="preserve">Med tilføjelsen af at </w:t>
      </w:r>
      <w:r w:rsidRPr="00684072">
        <w:rPr>
          <w:i/>
        </w:rPr>
        <w:t>give</w:t>
      </w:r>
      <w:r w:rsidRPr="00684072">
        <w:t xml:space="preserve"> eleverne kundskaber etc., ses en vægtning mod den m</w:t>
      </w:r>
      <w:r w:rsidRPr="00684072">
        <w:t>a</w:t>
      </w:r>
      <w:r w:rsidRPr="00684072">
        <w:t>teriale dannelse, hvor viden er noget der bliver overført direkte til eleverne</w:t>
      </w:r>
      <w:r w:rsidR="00ED0900" w:rsidRPr="00684072">
        <w:t xml:space="preserve">. </w:t>
      </w:r>
      <w:r w:rsidR="00003206" w:rsidRPr="00684072">
        <w:t xml:space="preserve">Det </w:t>
      </w:r>
      <w:r w:rsidR="00AA2D96" w:rsidRPr="00684072">
        <w:t xml:space="preserve">er en styrkelse af den autoritetstro undervisning, hvor læreren giver sin viden </w:t>
      </w:r>
      <w:r w:rsidR="00B45B51" w:rsidRPr="00684072">
        <w:t>videre til eleverne. Dette syn på tilegnelse af kundskaber lægger sig tæt op ad Rønshovedgruppens mål omkring fagligheden i folkeskolen.</w:t>
      </w:r>
    </w:p>
    <w:p w14:paraId="0E77C505" w14:textId="77777777" w:rsidR="00B45B51" w:rsidRPr="00684072" w:rsidRDefault="00B45B51" w:rsidP="00F3375C">
      <w:pPr>
        <w:spacing w:line="360" w:lineRule="auto"/>
        <w:jc w:val="both"/>
      </w:pPr>
    </w:p>
    <w:p w14:paraId="5686C6ED" w14:textId="4EA2F55C" w:rsidR="004C217A" w:rsidRPr="00684072" w:rsidRDefault="004C217A" w:rsidP="00F3375C">
      <w:pPr>
        <w:spacing w:line="360" w:lineRule="auto"/>
        <w:jc w:val="both"/>
      </w:pPr>
      <w:r w:rsidRPr="00684072">
        <w:t xml:space="preserve">Derudover skal skolen nu kun fremme den enkelte elevs </w:t>
      </w:r>
      <w:r w:rsidRPr="00684072">
        <w:rPr>
          <w:i/>
        </w:rPr>
        <w:t>alsidige udvikling</w:t>
      </w:r>
      <w:r w:rsidRPr="00684072">
        <w:t xml:space="preserve">. I 1993-loven er det den enkelte elevs alsidige </w:t>
      </w:r>
      <w:r w:rsidRPr="00684072">
        <w:rPr>
          <w:i/>
        </w:rPr>
        <w:t>personlige</w:t>
      </w:r>
      <w:r w:rsidRPr="00684072">
        <w:t xml:space="preserve"> udvikling. Dette ser jeg som et større fokus på uddannelse frem for dannelse. </w:t>
      </w:r>
      <w:r w:rsidR="00AA2D96" w:rsidRPr="00684072">
        <w:t xml:space="preserve">Skolen er nu i højere grad et sted, hvor man skal uddannes med faglige færdigheder. </w:t>
      </w:r>
    </w:p>
    <w:p w14:paraId="1FA86AB9" w14:textId="4E6A0A23" w:rsidR="003F4C2A" w:rsidRPr="00684072" w:rsidRDefault="00AA2D96" w:rsidP="00F3375C">
      <w:pPr>
        <w:spacing w:line="360" w:lineRule="auto"/>
        <w:jc w:val="both"/>
      </w:pPr>
      <w:r w:rsidRPr="00684072">
        <w:t xml:space="preserve">Der står også sort på hvidt, at folkeskolen nu skal </w:t>
      </w:r>
      <w:r w:rsidR="007872BC" w:rsidRPr="00684072">
        <w:t>forberede dem til videre u</w:t>
      </w:r>
      <w:r w:rsidR="007872BC" w:rsidRPr="00684072">
        <w:t>d</w:t>
      </w:r>
      <w:r w:rsidR="007872BC" w:rsidRPr="00684072">
        <w:t>dannelse,</w:t>
      </w:r>
      <w:r w:rsidRPr="00684072">
        <w:t xml:space="preserve"> hvilket heller ikke var tilfældet i 1993-loven. M</w:t>
      </w:r>
      <w:r w:rsidR="007872BC" w:rsidRPr="00684072">
        <w:t>ålet om at øge fagligh</w:t>
      </w:r>
      <w:r w:rsidR="007872BC" w:rsidRPr="00684072">
        <w:t>e</w:t>
      </w:r>
      <w:r w:rsidR="007872BC" w:rsidRPr="00684072">
        <w:t>den i folkeskolen slår altså igennem i 2009-loven.</w:t>
      </w:r>
    </w:p>
    <w:p w14:paraId="57140B8E" w14:textId="77777777" w:rsidR="00055B07" w:rsidRPr="00684072" w:rsidRDefault="00055B07" w:rsidP="00F3375C">
      <w:pPr>
        <w:spacing w:line="360" w:lineRule="auto"/>
        <w:jc w:val="both"/>
      </w:pPr>
    </w:p>
    <w:p w14:paraId="370C2871" w14:textId="26ABC01B" w:rsidR="00055B07" w:rsidRPr="00684072" w:rsidRDefault="00055B07" w:rsidP="00F3375C">
      <w:pPr>
        <w:spacing w:line="360" w:lineRule="auto"/>
        <w:jc w:val="both"/>
      </w:pPr>
      <w:r w:rsidRPr="00684072">
        <w:t>Den demokratiske dannelse, som jeg kort nævnte i forbindelse med Klafkis b</w:t>
      </w:r>
      <w:r w:rsidRPr="00684072">
        <w:t>e</w:t>
      </w:r>
      <w:r w:rsidRPr="00684072">
        <w:t xml:space="preserve">greber om nøglekvalifikationer, ses også i formålsparagraffen fra 2009. Her står der bl.a. at </w:t>
      </w:r>
      <w:r w:rsidRPr="00684072">
        <w:rPr>
          <w:i/>
        </w:rPr>
        <w:t>”Folkeskolen skal forberede eleverne til deltagelse, medansvar, re</w:t>
      </w:r>
      <w:r w:rsidRPr="00684072">
        <w:rPr>
          <w:i/>
        </w:rPr>
        <w:t>t</w:t>
      </w:r>
      <w:r w:rsidRPr="00684072">
        <w:rPr>
          <w:i/>
        </w:rPr>
        <w:t>tigheder og pligter i et samfund med frihed og folkestyre. Skolens virke skal derfor være præget af åndsfrihed, ligeværd og demokrati.</w:t>
      </w:r>
      <w:r w:rsidR="0074138F" w:rsidRPr="00684072">
        <w:rPr>
          <w:i/>
        </w:rPr>
        <w:t>”</w:t>
      </w:r>
      <w:sdt>
        <w:sdtPr>
          <w:rPr>
            <w:i/>
          </w:rPr>
          <w:id w:val="-671101965"/>
          <w:citation/>
        </w:sdtPr>
        <w:sdtEndPr/>
        <w:sdtContent>
          <w:r w:rsidR="0074138F" w:rsidRPr="00684072">
            <w:rPr>
              <w:i/>
            </w:rPr>
            <w:fldChar w:fldCharType="begin"/>
          </w:r>
          <w:r w:rsidR="0035484D" w:rsidRPr="00684072">
            <w:instrText xml:space="preserve">CITATION Min091 \l 1030 </w:instrText>
          </w:r>
          <w:r w:rsidR="0074138F" w:rsidRPr="00684072">
            <w:rPr>
              <w:i/>
            </w:rPr>
            <w:fldChar w:fldCharType="separate"/>
          </w:r>
          <w:r w:rsidR="0035484D" w:rsidRPr="00684072">
            <w:rPr>
              <w:noProof/>
            </w:rPr>
            <w:t xml:space="preserve"> (Ministeriet for Børn og Undervisning, 2009a)</w:t>
          </w:r>
          <w:r w:rsidR="0074138F" w:rsidRPr="00684072">
            <w:rPr>
              <w:i/>
            </w:rPr>
            <w:fldChar w:fldCharType="end"/>
          </w:r>
        </w:sdtContent>
      </w:sdt>
      <w:r w:rsidR="0074138F" w:rsidRPr="00684072">
        <w:t xml:space="preserve">. Med andre </w:t>
      </w:r>
      <w:r w:rsidR="003D46F4">
        <w:t>ord er det altså skolens opgave</w:t>
      </w:r>
      <w:r w:rsidR="0074138F" w:rsidRPr="00684072">
        <w:t xml:space="preserve"> at sikre eleve</w:t>
      </w:r>
      <w:r w:rsidR="0074138F" w:rsidRPr="00684072">
        <w:t>r</w:t>
      </w:r>
      <w:r w:rsidR="0074138F" w:rsidRPr="00684072">
        <w:t>ne kundskaber, som gør dem i stand til at begå sig i et demokratisk samfund.</w:t>
      </w:r>
      <w:r w:rsidR="00D80285" w:rsidRPr="00684072">
        <w:t xml:space="preserve"> De</w:t>
      </w:r>
      <w:r w:rsidR="00D80285" w:rsidRPr="00684072">
        <w:t>t</w:t>
      </w:r>
      <w:r w:rsidR="00D80285" w:rsidRPr="00684072">
        <w:t>te synspunkt bakkes også op af Rønshovedgruppen, om end de lægger større vægt på pligterne frem</w:t>
      </w:r>
      <w:r w:rsidR="00D23291">
        <w:t xml:space="preserve"> </w:t>
      </w:r>
      <w:r w:rsidR="00D80285" w:rsidRPr="00684072">
        <w:t>for rettighederne.</w:t>
      </w:r>
      <w:r w:rsidRPr="00684072">
        <w:rPr>
          <w:i/>
        </w:rPr>
        <w:t xml:space="preserve"> </w:t>
      </w:r>
    </w:p>
    <w:p w14:paraId="17BC221B" w14:textId="77777777" w:rsidR="00C10DC3" w:rsidRPr="00684072" w:rsidRDefault="008D2FBB" w:rsidP="00F3375C">
      <w:pPr>
        <w:spacing w:line="360" w:lineRule="auto"/>
        <w:jc w:val="both"/>
      </w:pPr>
      <w:r w:rsidRPr="00684072">
        <w:lastRenderedPageBreak/>
        <w:t>Udover den nævnte fokus på faglighed og uddannelse frem for dannelse, er der altså stadigvæk et fokus på den demokratiske dannelse, hvor eleverne skal fo</w:t>
      </w:r>
      <w:r w:rsidRPr="00684072">
        <w:t>r</w:t>
      </w:r>
      <w:r w:rsidRPr="00684072">
        <w:t xml:space="preserve">beredes på at leve og virke i et samfund med plads til alle. </w:t>
      </w:r>
    </w:p>
    <w:p w14:paraId="56BEA47F" w14:textId="77777777" w:rsidR="00C10DC3" w:rsidRPr="00684072" w:rsidRDefault="00C10DC3" w:rsidP="00F3375C">
      <w:pPr>
        <w:spacing w:line="360" w:lineRule="auto"/>
        <w:jc w:val="both"/>
      </w:pPr>
    </w:p>
    <w:p w14:paraId="0CCC8111" w14:textId="673D9182" w:rsidR="006601CB" w:rsidRPr="00684072" w:rsidRDefault="00F3314A" w:rsidP="00F3375C">
      <w:pPr>
        <w:spacing w:line="360" w:lineRule="auto"/>
        <w:jc w:val="both"/>
      </w:pPr>
      <w:r w:rsidRPr="00684072">
        <w:t xml:space="preserve">Jeg har nu beskrevet, hvad folkeskolens overordnede mål er set i lyset af </w:t>
      </w:r>
      <w:r w:rsidR="00D80285" w:rsidRPr="00684072">
        <w:t>forske</w:t>
      </w:r>
      <w:r w:rsidR="00D80285" w:rsidRPr="00684072">
        <w:t>l</w:t>
      </w:r>
      <w:r w:rsidR="00D80285" w:rsidRPr="00684072">
        <w:t>lige synspunkter om dannelse</w:t>
      </w:r>
      <w:r w:rsidRPr="00684072">
        <w:t>. Men hvordan ser målene ud specifikt for histori</w:t>
      </w:r>
      <w:r w:rsidRPr="00684072">
        <w:t>e</w:t>
      </w:r>
      <w:r w:rsidRPr="00684072">
        <w:t xml:space="preserve">faget? Dette vil jeg nu forsøge at belyse ved først at beskrive </w:t>
      </w:r>
      <w:r w:rsidR="00C10DC3" w:rsidRPr="00684072">
        <w:t>to forskellige syn på historie.</w:t>
      </w:r>
      <w:r w:rsidRPr="00684072">
        <w:t xml:space="preserve"> De to teorier jeg vil </w:t>
      </w:r>
      <w:r w:rsidR="00B65E5D" w:rsidRPr="00684072">
        <w:t>præsentere</w:t>
      </w:r>
      <w:r w:rsidRPr="00684072">
        <w:t>, står som repræsentanter for to vidt fo</w:t>
      </w:r>
      <w:r w:rsidRPr="00684072">
        <w:t>r</w:t>
      </w:r>
      <w:r w:rsidRPr="00684072">
        <w:t>skellige</w:t>
      </w:r>
      <w:r w:rsidR="00216938" w:rsidRPr="00684072">
        <w:t xml:space="preserve"> og samtidig konkurrerende</w:t>
      </w:r>
      <w:r w:rsidRPr="00684072">
        <w:t xml:space="preserve"> holdninger</w:t>
      </w:r>
      <w:r w:rsidR="00216938" w:rsidRPr="00684072">
        <w:t xml:space="preserve"> og måder at forstå </w:t>
      </w:r>
      <w:r w:rsidRPr="00684072">
        <w:t>historiefaget</w:t>
      </w:r>
      <w:r w:rsidR="00D80285" w:rsidRPr="00684072">
        <w:t xml:space="preserve"> på</w:t>
      </w:r>
      <w:r w:rsidRPr="00684072">
        <w:t xml:space="preserve">. Via disse to teorier vil jeg kigge nærmere på Fælles Mål Historie </w:t>
      </w:r>
      <w:r w:rsidR="006E19B2" w:rsidRPr="00684072">
        <w:t>og undersøge</w:t>
      </w:r>
      <w:r w:rsidRPr="00684072">
        <w:t xml:space="preserve"> hvilket historie</w:t>
      </w:r>
      <w:r w:rsidR="00B65E5D" w:rsidRPr="00684072">
        <w:t>syn,</w:t>
      </w:r>
      <w:r w:rsidRPr="00684072">
        <w:t xml:space="preserve"> der præger dette.</w:t>
      </w:r>
    </w:p>
    <w:p w14:paraId="76BE9091" w14:textId="77777777" w:rsidR="006E19B2" w:rsidRPr="00684072" w:rsidRDefault="006E19B2" w:rsidP="00F3375C">
      <w:pPr>
        <w:spacing w:line="360" w:lineRule="auto"/>
        <w:jc w:val="both"/>
      </w:pPr>
    </w:p>
    <w:p w14:paraId="07BD1299" w14:textId="1B2ACBA7" w:rsidR="006E19B2" w:rsidRPr="002C5E17" w:rsidRDefault="00DD6097" w:rsidP="00E76290">
      <w:pPr>
        <w:pStyle w:val="Overskrift1"/>
        <w:rPr>
          <w:rFonts w:asciiTheme="minorHAnsi" w:hAnsiTheme="minorHAnsi"/>
          <w:lang w:val="da-DK"/>
        </w:rPr>
      </w:pPr>
      <w:bookmarkStart w:id="15" w:name="_Toc227753191"/>
      <w:r w:rsidRPr="002C5E17">
        <w:rPr>
          <w:rFonts w:asciiTheme="minorHAnsi" w:hAnsiTheme="minorHAnsi"/>
          <w:lang w:val="da-DK"/>
        </w:rPr>
        <w:t>Dannelse i historiefaget</w:t>
      </w:r>
      <w:bookmarkEnd w:id="15"/>
    </w:p>
    <w:p w14:paraId="1F676EE0" w14:textId="77777777" w:rsidR="00E76290" w:rsidRPr="00684072" w:rsidRDefault="00E76290" w:rsidP="00E76290"/>
    <w:p w14:paraId="15C35E59" w14:textId="7DD4A7BA" w:rsidR="006E19B2" w:rsidRPr="00684072" w:rsidRDefault="00DD6097" w:rsidP="00F3375C">
      <w:pPr>
        <w:spacing w:line="360" w:lineRule="auto"/>
        <w:jc w:val="both"/>
      </w:pPr>
      <w:r w:rsidRPr="00684072">
        <w:t>Historiefaget kan ses ud fra forskellige synspunkter</w:t>
      </w:r>
      <w:r w:rsidR="000748A1" w:rsidRPr="00684072">
        <w:t>.</w:t>
      </w:r>
      <w:r w:rsidRPr="00684072">
        <w:t xml:space="preserve"> De to lejre opererer ud fra forskellige syn på, hvad historie skal danne til.</w:t>
      </w:r>
      <w:r w:rsidR="000748A1" w:rsidRPr="00684072">
        <w:t xml:space="preserve"> Den ene lejr kan man kalde ku</w:t>
      </w:r>
      <w:r w:rsidR="000748A1" w:rsidRPr="00684072">
        <w:t>l</w:t>
      </w:r>
      <w:r w:rsidR="000748A1" w:rsidRPr="00684072">
        <w:t xml:space="preserve">turarvsfløjen og den anden historiebevidsthedsfløjen. </w:t>
      </w:r>
      <w:r w:rsidR="00D80285" w:rsidRPr="00684072">
        <w:t>Jeg vil først beskrive h</w:t>
      </w:r>
      <w:r w:rsidR="00D80285" w:rsidRPr="00684072">
        <w:t>o</w:t>
      </w:r>
      <w:r w:rsidR="00D80285" w:rsidRPr="00684072">
        <w:t xml:space="preserve">vedsynspunkterne for </w:t>
      </w:r>
      <w:r w:rsidR="00B8394C">
        <w:t>disse to lejre og derefter</w:t>
      </w:r>
      <w:r w:rsidR="005B12B6" w:rsidRPr="00684072">
        <w:t xml:space="preserve"> gå videre til Fælles Mål Historie.</w:t>
      </w:r>
    </w:p>
    <w:p w14:paraId="17183F19" w14:textId="77777777" w:rsidR="00C548F2" w:rsidRPr="00684072" w:rsidRDefault="00C548F2" w:rsidP="00F3375C">
      <w:pPr>
        <w:spacing w:line="360" w:lineRule="auto"/>
        <w:jc w:val="both"/>
      </w:pPr>
    </w:p>
    <w:p w14:paraId="18394EE4" w14:textId="79397CE1" w:rsidR="00C548F2" w:rsidRPr="003C7648" w:rsidRDefault="00C548F2" w:rsidP="00E76290">
      <w:pPr>
        <w:pStyle w:val="Overskrift2"/>
        <w:rPr>
          <w:rFonts w:asciiTheme="minorHAnsi" w:hAnsiTheme="minorHAnsi"/>
          <w:color w:val="auto"/>
        </w:rPr>
      </w:pPr>
      <w:bookmarkStart w:id="16" w:name="_Toc227753192"/>
      <w:r w:rsidRPr="003C7648">
        <w:rPr>
          <w:rFonts w:asciiTheme="minorHAnsi" w:hAnsiTheme="minorHAnsi"/>
          <w:color w:val="auto"/>
        </w:rPr>
        <w:t>Historiebevidsthedsfløjen</w:t>
      </w:r>
      <w:bookmarkEnd w:id="16"/>
    </w:p>
    <w:p w14:paraId="5E154244" w14:textId="77777777" w:rsidR="00E76290" w:rsidRPr="00684072" w:rsidRDefault="00E76290" w:rsidP="00E76290"/>
    <w:p w14:paraId="69944C21" w14:textId="56CFB694" w:rsidR="00C548F2" w:rsidRPr="00684072" w:rsidRDefault="00C548F2" w:rsidP="00F3375C">
      <w:pPr>
        <w:spacing w:line="360" w:lineRule="auto"/>
        <w:jc w:val="both"/>
      </w:pPr>
      <w:r w:rsidRPr="00684072">
        <w:t xml:space="preserve">Begrebet historiebevidsthed </w:t>
      </w:r>
      <w:r w:rsidR="00642855" w:rsidRPr="00684072">
        <w:t>bygger grundlæggende på den præmis, at historie ikke blot handler om fortiden, men om sammenhængen mellem fortid, nutid og fremtid. Der foregår et samspil mellem disse tider, og en anden udlægning af b</w:t>
      </w:r>
      <w:r w:rsidR="00642855" w:rsidRPr="00684072">
        <w:t>e</w:t>
      </w:r>
      <w:r w:rsidR="00642855" w:rsidRPr="00684072">
        <w:t>grebet er, at et menneskes forventninger til fremtiden er påvirket af ens forståe</w:t>
      </w:r>
      <w:r w:rsidR="00642855" w:rsidRPr="00684072">
        <w:t>l</w:t>
      </w:r>
      <w:r w:rsidR="00642855" w:rsidRPr="00684072">
        <w:t>se af nutiden og tolkninger af fortiden. Et vigtigt aspekt af begrebet er forestilli</w:t>
      </w:r>
      <w:r w:rsidR="00642855" w:rsidRPr="00684072">
        <w:t>n</w:t>
      </w:r>
      <w:r w:rsidR="00BE6216" w:rsidRPr="00684072">
        <w:t>gen om, at mennesket orienterer sig i tid. Dette sker som mentale processer, som bygger på vores historiske erfaringer og forventninger til fremtiden</w:t>
      </w:r>
      <w:r w:rsidR="00642855" w:rsidRPr="00684072">
        <w:t xml:space="preserve"> </w:t>
      </w:r>
      <w:sdt>
        <w:sdtPr>
          <w:id w:val="919207453"/>
          <w:citation/>
        </w:sdtPr>
        <w:sdtEndPr/>
        <w:sdtContent>
          <w:r w:rsidR="00642855" w:rsidRPr="00684072">
            <w:fldChar w:fldCharType="begin"/>
          </w:r>
          <w:r w:rsidR="00642855" w:rsidRPr="00684072">
            <w:instrText xml:space="preserve"> CITATION Pie11 \l 1030 </w:instrText>
          </w:r>
          <w:r w:rsidR="00642855" w:rsidRPr="00684072">
            <w:fldChar w:fldCharType="separate"/>
          </w:r>
          <w:r w:rsidR="00CA73CC" w:rsidRPr="00684072">
            <w:rPr>
              <w:noProof/>
            </w:rPr>
            <w:t>(Pietras &amp; Poulsen, 2011)</w:t>
          </w:r>
          <w:r w:rsidR="00642855" w:rsidRPr="00684072">
            <w:fldChar w:fldCharType="end"/>
          </w:r>
        </w:sdtContent>
      </w:sdt>
      <w:r w:rsidR="00642855" w:rsidRPr="00684072">
        <w:t xml:space="preserve">. </w:t>
      </w:r>
    </w:p>
    <w:p w14:paraId="64CC6AE4" w14:textId="712963BB" w:rsidR="009667BA" w:rsidRPr="00684072" w:rsidRDefault="00642855" w:rsidP="00F3375C">
      <w:pPr>
        <w:spacing w:line="360" w:lineRule="auto"/>
        <w:jc w:val="both"/>
      </w:pPr>
      <w:r w:rsidRPr="00684072">
        <w:t>I Danmark har lektor Bernard Eric Jensen (BEJ) stået som en markant fortaler for dette syn</w:t>
      </w:r>
      <w:r w:rsidR="009C3C35" w:rsidRPr="00684072">
        <w:t xml:space="preserve"> på historie. Han har </w:t>
      </w:r>
      <w:r w:rsidRPr="00684072">
        <w:t xml:space="preserve">været med til at beskrive </w:t>
      </w:r>
      <w:r w:rsidR="009C3C35" w:rsidRPr="00684072">
        <w:t xml:space="preserve">den danske version af </w:t>
      </w:r>
      <w:r w:rsidRPr="00684072">
        <w:t xml:space="preserve">begrebet historiebevidsthed som et paradigmeskift i historiefaget. </w:t>
      </w:r>
      <w:r w:rsidR="009667BA" w:rsidRPr="00684072">
        <w:t xml:space="preserve">Op gennem </w:t>
      </w:r>
      <w:r w:rsidR="009667BA" w:rsidRPr="00684072">
        <w:lastRenderedPageBreak/>
        <w:t xml:space="preserve">1980’erne begyndte </w:t>
      </w:r>
      <w:r w:rsidR="00B65E5D" w:rsidRPr="00684072">
        <w:t>begrebet at indfinde</w:t>
      </w:r>
      <w:r w:rsidR="009C3C35" w:rsidRPr="00684072">
        <w:t xml:space="preserve"> i den danske historiedidaktiske debat</w:t>
      </w:r>
      <w:r w:rsidR="009667BA" w:rsidRPr="00684072">
        <w:t>, og blandt mange</w:t>
      </w:r>
      <w:r w:rsidR="007B0387" w:rsidRPr="00684072">
        <w:t xml:space="preserve"> nordiske</w:t>
      </w:r>
      <w:r w:rsidR="009667BA" w:rsidRPr="00684072">
        <w:t xml:space="preserve"> eks</w:t>
      </w:r>
      <w:r w:rsidR="007B0387" w:rsidRPr="00684072">
        <w:t>perter indenfor historiedidaktisk forskning</w:t>
      </w:r>
      <w:r w:rsidR="009667BA" w:rsidRPr="00684072">
        <w:t xml:space="preserve"> fik de</w:t>
      </w:r>
      <w:r w:rsidR="009667BA" w:rsidRPr="00684072">
        <w:t>t</w:t>
      </w:r>
      <w:r w:rsidR="009667BA" w:rsidRPr="00684072">
        <w:t>te nye begreb mange fortalere.</w:t>
      </w:r>
    </w:p>
    <w:p w14:paraId="56DD8F96" w14:textId="097362F5" w:rsidR="009C3C35" w:rsidRPr="00684072" w:rsidRDefault="009667BA" w:rsidP="00F3375C">
      <w:pPr>
        <w:spacing w:line="360" w:lineRule="auto"/>
        <w:jc w:val="both"/>
      </w:pPr>
      <w:r w:rsidRPr="00684072">
        <w:t xml:space="preserve">Ifølge BEJ </w:t>
      </w:r>
      <w:r w:rsidR="00B8394C">
        <w:t>skal</w:t>
      </w:r>
      <w:r w:rsidRPr="00684072">
        <w:t xml:space="preserve"> h</w:t>
      </w:r>
      <w:r w:rsidR="001E758C" w:rsidRPr="00684072">
        <w:t>istoriefa</w:t>
      </w:r>
      <w:r w:rsidR="008C66C0" w:rsidRPr="00684072">
        <w:t>get</w:t>
      </w:r>
      <w:r w:rsidR="001E758C" w:rsidRPr="00684072">
        <w:t xml:space="preserve"> tage sit udgangspunkt i elevernes livsverden, og nu </w:t>
      </w:r>
      <w:r w:rsidR="00B8394C">
        <w:t>skal</w:t>
      </w:r>
      <w:r w:rsidR="001E758C" w:rsidRPr="00684072">
        <w:t xml:space="preserve"> eleven, ikke faget, være kriteriet for valg af indhold og organisering af fagstoffet. Det er i elevernes livsverden, at historiebevidsthed primært udvikles og ikke så meget i selve historieu</w:t>
      </w:r>
      <w:r w:rsidRPr="00684072">
        <w:t xml:space="preserve">ndervisningen. </w:t>
      </w:r>
      <w:r w:rsidR="009C3C35" w:rsidRPr="00684072">
        <w:t>Hermed gøres begrebet til at f</w:t>
      </w:r>
      <w:r w:rsidR="009C3C35" w:rsidRPr="00684072">
        <w:t>a</w:t>
      </w:r>
      <w:r w:rsidR="00B65E5D" w:rsidRPr="00684072">
        <w:t>guafhængigt begreb.</w:t>
      </w:r>
      <w:r w:rsidR="009C3C35" w:rsidRPr="00684072">
        <w:t xml:space="preserve"> </w:t>
      </w:r>
    </w:p>
    <w:p w14:paraId="14C497F1" w14:textId="0CDA3C2D" w:rsidR="00642855" w:rsidRPr="00684072" w:rsidRDefault="009667BA" w:rsidP="00F3375C">
      <w:pPr>
        <w:spacing w:line="360" w:lineRule="auto"/>
        <w:jc w:val="both"/>
      </w:pPr>
      <w:r w:rsidRPr="00684072">
        <w:t xml:space="preserve">Indholdet skal </w:t>
      </w:r>
      <w:r w:rsidR="006A068B" w:rsidRPr="00684072">
        <w:t xml:space="preserve">ikke </w:t>
      </w:r>
      <w:r w:rsidRPr="00684072">
        <w:t>vælges ud fra</w:t>
      </w:r>
      <w:r w:rsidR="006A068B" w:rsidRPr="00684072">
        <w:t xml:space="preserve"> den basisfaglige viden, men ud fra</w:t>
      </w:r>
      <w:r w:rsidRPr="00684072">
        <w:t xml:space="preserve"> elevernes interesser og ønsker, og derfor</w:t>
      </w:r>
      <w:r w:rsidR="009C3C35" w:rsidRPr="00684072">
        <w:t xml:space="preserve"> kan en læseplan med angivelse af bestemte in</w:t>
      </w:r>
      <w:r w:rsidR="009C3C35" w:rsidRPr="00684072">
        <w:t>d</w:t>
      </w:r>
      <w:r w:rsidR="009C3C35" w:rsidRPr="00684072">
        <w:t>holdsområder ikke bruges i un</w:t>
      </w:r>
      <w:r w:rsidR="006A068B" w:rsidRPr="00684072">
        <w:t>dervisningen. Samtidig</w:t>
      </w:r>
      <w:r w:rsidR="009C3C35" w:rsidRPr="00684072">
        <w:t xml:space="preserve"> skal </w:t>
      </w:r>
      <w:r w:rsidR="006A068B" w:rsidRPr="00684072">
        <w:t>den fortidsfikserede kronologiske opbygning af stoffet, hvor man starter med de ældste tider i de yngste klasser og slutter med de nyeste i udskolingen, afskaffes. Elevernes n</w:t>
      </w:r>
      <w:r w:rsidR="006A068B" w:rsidRPr="00684072">
        <w:t>u</w:t>
      </w:r>
      <w:r w:rsidR="006A068B" w:rsidRPr="00684072">
        <w:t xml:space="preserve">tidsforståelse </w:t>
      </w:r>
      <w:r w:rsidR="00B8394C">
        <w:t>skal</w:t>
      </w:r>
      <w:r w:rsidR="006A068B" w:rsidRPr="00684072">
        <w:t xml:space="preserve"> nu </w:t>
      </w:r>
      <w:r w:rsidR="006A068B" w:rsidRPr="00684072">
        <w:rPr>
          <w:i/>
        </w:rPr>
        <w:t>”reflekteres og kvalificeres i samspil med en fortidstolkning og perspektiveres til forventninger til fremtiden”.</w:t>
      </w:r>
      <w:sdt>
        <w:sdtPr>
          <w:rPr>
            <w:i/>
          </w:rPr>
          <w:id w:val="-823817623"/>
          <w:citation/>
        </w:sdtPr>
        <w:sdtEndPr/>
        <w:sdtContent>
          <w:r w:rsidR="006A068B" w:rsidRPr="00684072">
            <w:rPr>
              <w:i/>
            </w:rPr>
            <w:fldChar w:fldCharType="begin"/>
          </w:r>
          <w:r w:rsidR="006A068B" w:rsidRPr="00684072">
            <w:instrText xml:space="preserve"> CITATION Pie11 \l 1030 </w:instrText>
          </w:r>
          <w:r w:rsidR="006A068B" w:rsidRPr="00684072">
            <w:rPr>
              <w:i/>
            </w:rPr>
            <w:fldChar w:fldCharType="separate"/>
          </w:r>
          <w:r w:rsidR="00CA73CC" w:rsidRPr="00684072">
            <w:rPr>
              <w:noProof/>
            </w:rPr>
            <w:t xml:space="preserve"> (Pietras &amp; Poulsen, 2011)</w:t>
          </w:r>
          <w:r w:rsidR="006A068B" w:rsidRPr="00684072">
            <w:rPr>
              <w:i/>
            </w:rPr>
            <w:fldChar w:fldCharType="end"/>
          </w:r>
        </w:sdtContent>
      </w:sdt>
      <w:r w:rsidR="006A068B" w:rsidRPr="00684072">
        <w:t xml:space="preserve">. </w:t>
      </w:r>
      <w:r w:rsidR="00B65E5D" w:rsidRPr="00684072">
        <w:t>Dette citat er medtaget for at</w:t>
      </w:r>
      <w:r w:rsidR="00C10DC3" w:rsidRPr="00684072">
        <w:t xml:space="preserve"> understrege betydningen af tid forstået på den måde, at vi har nogen erfaringer fra fortiden, som sammen med vores forventninger til fremtiden gør os i stand til at forstå nutiden.</w:t>
      </w:r>
    </w:p>
    <w:p w14:paraId="073E2824" w14:textId="77777777" w:rsidR="005B12B6" w:rsidRPr="00684072" w:rsidRDefault="005B12B6" w:rsidP="00F3375C">
      <w:pPr>
        <w:spacing w:line="360" w:lineRule="auto"/>
        <w:jc w:val="both"/>
        <w:rPr>
          <w:b/>
        </w:rPr>
      </w:pPr>
    </w:p>
    <w:p w14:paraId="2A2D9859" w14:textId="323A4B66" w:rsidR="00216938" w:rsidRPr="003C7648" w:rsidRDefault="00216938" w:rsidP="00E76290">
      <w:pPr>
        <w:pStyle w:val="Overskrift2"/>
        <w:rPr>
          <w:rFonts w:asciiTheme="minorHAnsi" w:hAnsiTheme="minorHAnsi"/>
          <w:color w:val="auto"/>
        </w:rPr>
      </w:pPr>
      <w:bookmarkStart w:id="17" w:name="_Toc227753193"/>
      <w:r w:rsidRPr="003C7648">
        <w:rPr>
          <w:rFonts w:asciiTheme="minorHAnsi" w:hAnsiTheme="minorHAnsi"/>
          <w:color w:val="auto"/>
        </w:rPr>
        <w:t>Kulturarvsfløjen</w:t>
      </w:r>
      <w:bookmarkEnd w:id="17"/>
    </w:p>
    <w:p w14:paraId="709C2210" w14:textId="77777777" w:rsidR="00E76290" w:rsidRPr="00684072" w:rsidRDefault="00E76290" w:rsidP="00E76290"/>
    <w:p w14:paraId="016B6352" w14:textId="7AEEA71B" w:rsidR="00216938" w:rsidRPr="00684072" w:rsidRDefault="0023690A" w:rsidP="00F3375C">
      <w:pPr>
        <w:spacing w:line="360" w:lineRule="auto"/>
        <w:jc w:val="both"/>
      </w:pPr>
      <w:r w:rsidRPr="00684072">
        <w:t>Hvis man befinder sig på denne fløj, så går man ind for et historiefag, som bygger på de traditionelle, faglige kundskaber og færdigheder. En af de største fortalere for dette historiesyn er Ander</w:t>
      </w:r>
      <w:r w:rsidR="00353E44" w:rsidRPr="00684072">
        <w:t>s Holm Thomsen</w:t>
      </w:r>
      <w:r w:rsidR="000D257B" w:rsidRPr="00684072">
        <w:t xml:space="preserve"> (AHT)</w:t>
      </w:r>
      <w:r w:rsidR="00353E44" w:rsidRPr="00684072">
        <w:t>, som</w:t>
      </w:r>
      <w:r w:rsidR="00A81E0C" w:rsidRPr="00684072">
        <w:t xml:space="preserve"> bl.a.</w:t>
      </w:r>
      <w:r w:rsidR="00353E44" w:rsidRPr="00684072">
        <w:t xml:space="preserve"> har skrevet b</w:t>
      </w:r>
      <w:r w:rsidR="00353E44" w:rsidRPr="00684072">
        <w:t>o</w:t>
      </w:r>
      <w:r w:rsidR="00353E44" w:rsidRPr="00684072">
        <w:t>gen ”Hvem ejer skolefaget historie?”. I den b</w:t>
      </w:r>
      <w:r w:rsidR="00A81E0C" w:rsidRPr="00684072">
        <w:t>og kommenterer han</w:t>
      </w:r>
      <w:r w:rsidR="00353E44" w:rsidRPr="00684072">
        <w:t>, hvordan de senere års debat omkring kanon, kulturarv og kronologi er kommet til udtryk i sko</w:t>
      </w:r>
      <w:r w:rsidR="00A81E0C" w:rsidRPr="00684072">
        <w:t xml:space="preserve">leverdenen </w:t>
      </w:r>
      <w:sdt>
        <w:sdtPr>
          <w:id w:val="-2125999452"/>
          <w:citation/>
        </w:sdtPr>
        <w:sdtEndPr/>
        <w:sdtContent>
          <w:r w:rsidR="00A81E0C" w:rsidRPr="00684072">
            <w:fldChar w:fldCharType="begin"/>
          </w:r>
          <w:r w:rsidR="00A81E0C" w:rsidRPr="00684072">
            <w:instrText xml:space="preserve"> CITATION Tho08 \l 1030 </w:instrText>
          </w:r>
          <w:r w:rsidR="00A81E0C" w:rsidRPr="00684072">
            <w:fldChar w:fldCharType="separate"/>
          </w:r>
          <w:r w:rsidR="00CA73CC" w:rsidRPr="00684072">
            <w:rPr>
              <w:noProof/>
            </w:rPr>
            <w:t>(Thomsen, 2008)</w:t>
          </w:r>
          <w:r w:rsidR="00A81E0C" w:rsidRPr="00684072">
            <w:fldChar w:fldCharType="end"/>
          </w:r>
        </w:sdtContent>
      </w:sdt>
      <w:r w:rsidR="00A81E0C" w:rsidRPr="00684072">
        <w:t xml:space="preserve">. </w:t>
      </w:r>
    </w:p>
    <w:p w14:paraId="3123393A" w14:textId="340F6AC0" w:rsidR="007B71F1" w:rsidRPr="00684072" w:rsidRDefault="00A81E0C" w:rsidP="00F3375C">
      <w:pPr>
        <w:spacing w:line="360" w:lineRule="auto"/>
        <w:jc w:val="both"/>
      </w:pPr>
      <w:r w:rsidRPr="00684072">
        <w:t>AHT og andre t</w:t>
      </w:r>
      <w:r w:rsidR="00353E44" w:rsidRPr="00684072">
        <w:t xml:space="preserve">ilhængere af dette historiesyn går ind for en </w:t>
      </w:r>
      <w:r w:rsidR="007B71F1" w:rsidRPr="00684072">
        <w:t xml:space="preserve">fuldstændig </w:t>
      </w:r>
      <w:r w:rsidR="00353E44" w:rsidRPr="00684072">
        <w:t>kronol</w:t>
      </w:r>
      <w:r w:rsidR="00353E44" w:rsidRPr="00684072">
        <w:t>o</w:t>
      </w:r>
      <w:r w:rsidR="00353E44" w:rsidRPr="00684072">
        <w:t xml:space="preserve">gisk organisering af stoffet. </w:t>
      </w:r>
      <w:r w:rsidR="007B71F1" w:rsidRPr="00684072">
        <w:t xml:space="preserve">Dette skal sikre en ramme for undervisningen. </w:t>
      </w:r>
    </w:p>
    <w:p w14:paraId="0BEB6817" w14:textId="19EEC525" w:rsidR="00353E44" w:rsidRPr="00684072" w:rsidRDefault="00353E44" w:rsidP="00F3375C">
      <w:pPr>
        <w:spacing w:line="360" w:lineRule="auto"/>
        <w:jc w:val="both"/>
      </w:pPr>
      <w:r w:rsidRPr="00684072">
        <w:t xml:space="preserve">De ønsker at bringe den danske kulturarv og </w:t>
      </w:r>
      <w:r w:rsidR="00B8394C">
        <w:t xml:space="preserve">de danske </w:t>
      </w:r>
      <w:r w:rsidRPr="00684072">
        <w:t xml:space="preserve">værdier videre til nye generationer. </w:t>
      </w:r>
      <w:r w:rsidR="007B71F1" w:rsidRPr="00684072">
        <w:t>Det er forældrenes generation og dens historie, som historieu</w:t>
      </w:r>
      <w:r w:rsidR="007B71F1" w:rsidRPr="00684072">
        <w:t>n</w:t>
      </w:r>
      <w:r w:rsidR="007B71F1" w:rsidRPr="00684072">
        <w:t xml:space="preserve">dervisningen skal have fokus på. </w:t>
      </w:r>
      <w:r w:rsidRPr="00684072">
        <w:t>Dette skal ske via overbringning af vide</w:t>
      </w:r>
      <w:r w:rsidR="000D257B" w:rsidRPr="00684072">
        <w:t>n om historiske begiven</w:t>
      </w:r>
      <w:r w:rsidR="00B8394C">
        <w:t>heder,</w:t>
      </w:r>
      <w:r w:rsidR="000D257B" w:rsidRPr="00684072">
        <w:t xml:space="preserve"> især af national karakter. </w:t>
      </w:r>
      <w:r w:rsidR="007B71F1" w:rsidRPr="00684072">
        <w:t>På den måde sikrer man</w:t>
      </w:r>
      <w:r w:rsidR="000D257B" w:rsidRPr="00684072">
        <w:t xml:space="preserve">, at </w:t>
      </w:r>
      <w:r w:rsidR="000D257B" w:rsidRPr="00684072">
        <w:lastRenderedPageBreak/>
        <w:t>den danske nationale identitet og kulturarv  videreføres til eleverne, og at el</w:t>
      </w:r>
      <w:r w:rsidR="000D257B" w:rsidRPr="00684072">
        <w:t>e</w:t>
      </w:r>
      <w:r w:rsidR="000D257B" w:rsidRPr="00684072">
        <w:t>verne får en fælles forståelsesramme og tilhørsforhold.</w:t>
      </w:r>
      <w:r w:rsidR="00706EC1" w:rsidRPr="00684072">
        <w:t xml:space="preserve"> AHT bruger udtrykket tilhørsforhold til danmarkshistorien. Dette skal være omdrejningspunktet frem for multikulturalisme og parallelsamfund.</w:t>
      </w:r>
      <w:r w:rsidR="007B71F1" w:rsidRPr="00684072">
        <w:t xml:space="preserve"> </w:t>
      </w:r>
      <w:r w:rsidR="00000387" w:rsidRPr="00684072">
        <w:t>Samtidig betoner han, at historie er et kulturfag og ikke en variant af samtidsorientering. Vil man beskæftige sig med nutiden, skal det ske i faget samfundsfag. Indholdet i historieundervisningen skal som minimum ligge 10-15 år tilbage i tiden.</w:t>
      </w:r>
    </w:p>
    <w:p w14:paraId="63C51E8E" w14:textId="105DA62E" w:rsidR="000D257B" w:rsidRPr="00684072" w:rsidRDefault="00B8394C" w:rsidP="00F3375C">
      <w:pPr>
        <w:spacing w:line="360" w:lineRule="auto"/>
        <w:jc w:val="both"/>
      </w:pPr>
      <w:r>
        <w:t>I forhold til den anden fløj</w:t>
      </w:r>
      <w:r w:rsidR="000D257B" w:rsidRPr="00684072">
        <w:t xml:space="preserve"> har de ikke samme fokus på begrebet tid. AHT og a</w:t>
      </w:r>
      <w:r w:rsidR="000D257B" w:rsidRPr="00684072">
        <w:t>n</w:t>
      </w:r>
      <w:r w:rsidR="000D257B" w:rsidRPr="00684072">
        <w:t xml:space="preserve">dre fra fløjen støtter et årsag-virknings- og udviklingsforhold, og AHT mener, at ideen om at kunne </w:t>
      </w:r>
      <w:r>
        <w:t>forvente sig noget af fremtiden</w:t>
      </w:r>
      <w:r w:rsidR="000D257B" w:rsidRPr="00684072">
        <w:t xml:space="preserve"> er ren science fiction. </w:t>
      </w:r>
      <w:r w:rsidR="00B65E5D" w:rsidRPr="00684072">
        <w:t>Vi kan med andre ord ikke bruge fortidens begivenheder til at forudsige noget om fre</w:t>
      </w:r>
      <w:r w:rsidR="00B65E5D" w:rsidRPr="00684072">
        <w:t>m</w:t>
      </w:r>
      <w:r w:rsidR="00B65E5D" w:rsidRPr="00684072">
        <w:t>tiden</w:t>
      </w:r>
      <w:r w:rsidR="007B71F1" w:rsidRPr="00684072">
        <w:t>. Han mener, at en sådan kreativ arbejdsmetode ikke kan erstatte histori</w:t>
      </w:r>
      <w:r w:rsidR="007B71F1" w:rsidRPr="00684072">
        <w:t>e</w:t>
      </w:r>
      <w:r w:rsidR="007B71F1" w:rsidRPr="00684072">
        <w:t xml:space="preserve">undervisning, som burde være et rent fagligt anliggende </w:t>
      </w:r>
      <w:sdt>
        <w:sdtPr>
          <w:id w:val="-616059110"/>
          <w:citation/>
        </w:sdtPr>
        <w:sdtEndPr/>
        <w:sdtContent>
          <w:r w:rsidR="00B65E5D" w:rsidRPr="00684072">
            <w:fldChar w:fldCharType="begin"/>
          </w:r>
          <w:r w:rsidR="00B65E5D" w:rsidRPr="00684072">
            <w:instrText xml:space="preserve"> CITATION Tho08 \l 1030 </w:instrText>
          </w:r>
          <w:r w:rsidR="00B65E5D" w:rsidRPr="00684072">
            <w:fldChar w:fldCharType="separate"/>
          </w:r>
          <w:r w:rsidR="00CA73CC" w:rsidRPr="00684072">
            <w:rPr>
              <w:noProof/>
            </w:rPr>
            <w:t>(Thomsen, 2008)</w:t>
          </w:r>
          <w:r w:rsidR="00B65E5D" w:rsidRPr="00684072">
            <w:fldChar w:fldCharType="end"/>
          </w:r>
        </w:sdtContent>
      </w:sdt>
      <w:r w:rsidR="00B65E5D" w:rsidRPr="00684072">
        <w:t xml:space="preserve">. </w:t>
      </w:r>
    </w:p>
    <w:p w14:paraId="68ED27F5" w14:textId="77777777" w:rsidR="008C66C0" w:rsidRPr="00684072" w:rsidRDefault="008C66C0" w:rsidP="00F3375C">
      <w:pPr>
        <w:spacing w:line="360" w:lineRule="auto"/>
        <w:jc w:val="both"/>
      </w:pPr>
    </w:p>
    <w:p w14:paraId="5AE419EC" w14:textId="7B87697A" w:rsidR="00DD6097" w:rsidRPr="003C7648" w:rsidRDefault="00DD6097" w:rsidP="00E76290">
      <w:pPr>
        <w:pStyle w:val="Overskrift1"/>
        <w:rPr>
          <w:rFonts w:asciiTheme="minorHAnsi" w:hAnsiTheme="minorHAnsi"/>
        </w:rPr>
      </w:pPr>
      <w:bookmarkStart w:id="18" w:name="_Toc227753194"/>
      <w:r w:rsidRPr="003C7648">
        <w:rPr>
          <w:rFonts w:asciiTheme="minorHAnsi" w:hAnsiTheme="minorHAnsi"/>
        </w:rPr>
        <w:t>Historiefaget i folkeskolen</w:t>
      </w:r>
      <w:bookmarkEnd w:id="18"/>
    </w:p>
    <w:p w14:paraId="30D3A737" w14:textId="77777777" w:rsidR="00E76290" w:rsidRPr="00684072" w:rsidRDefault="00E76290" w:rsidP="00E76290"/>
    <w:p w14:paraId="26DDC8B1" w14:textId="25690632" w:rsidR="00B8394C" w:rsidRPr="00B8394C" w:rsidRDefault="00DD6097" w:rsidP="00F3375C">
      <w:pPr>
        <w:spacing w:line="360" w:lineRule="auto"/>
        <w:jc w:val="both"/>
      </w:pPr>
      <w:r w:rsidRPr="00684072">
        <w:t>Det var en kort præsentation af to forskellige historiesyn. Nu vil jeg se på, hvor disse syn optræder i Fælles Mål</w:t>
      </w:r>
      <w:r w:rsidR="00B8394C">
        <w:t xml:space="preserve"> Historie. Dette vil jeg bl.a. gøre ved også at in</w:t>
      </w:r>
      <w:r w:rsidR="00B8394C">
        <w:t>d</w:t>
      </w:r>
      <w:r w:rsidR="00B8394C">
        <w:t>drage historiekanonen.</w:t>
      </w:r>
    </w:p>
    <w:p w14:paraId="58AE1049" w14:textId="7FFF36D3" w:rsidR="00671233" w:rsidRPr="003C7648" w:rsidRDefault="00D92E5C" w:rsidP="00E76290">
      <w:pPr>
        <w:pStyle w:val="Overskrift2"/>
        <w:rPr>
          <w:rFonts w:asciiTheme="minorHAnsi" w:hAnsiTheme="minorHAnsi"/>
          <w:color w:val="auto"/>
        </w:rPr>
      </w:pPr>
      <w:bookmarkStart w:id="19" w:name="_Toc227753195"/>
      <w:r w:rsidRPr="003C7648">
        <w:rPr>
          <w:rFonts w:asciiTheme="minorHAnsi" w:hAnsiTheme="minorHAnsi"/>
          <w:color w:val="auto"/>
        </w:rPr>
        <w:t xml:space="preserve">Fælles </w:t>
      </w:r>
      <w:r w:rsidR="00F3314A" w:rsidRPr="003C7648">
        <w:rPr>
          <w:rFonts w:asciiTheme="minorHAnsi" w:hAnsiTheme="minorHAnsi"/>
          <w:color w:val="auto"/>
        </w:rPr>
        <w:t>Mål Historie – 2009</w:t>
      </w:r>
      <w:bookmarkEnd w:id="19"/>
    </w:p>
    <w:p w14:paraId="7CE726AC" w14:textId="77777777" w:rsidR="00E76290" w:rsidRPr="00684072" w:rsidRDefault="00E76290" w:rsidP="00E76290"/>
    <w:p w14:paraId="72A333B6" w14:textId="3F519877" w:rsidR="00D92E5C" w:rsidRPr="00684072" w:rsidRDefault="009A39F1" w:rsidP="00F3375C">
      <w:pPr>
        <w:spacing w:line="360" w:lineRule="auto"/>
        <w:jc w:val="both"/>
      </w:pPr>
      <w:r w:rsidRPr="00684072">
        <w:t>Som et af de eneste fag i folkeskolen er historiefagets formål knyttet direkte til folkeskolens formålsparagraf. Der står nemlig</w:t>
      </w:r>
      <w:r w:rsidR="00F300D8" w:rsidRPr="00684072">
        <w:t xml:space="preserve"> i stk. 1,</w:t>
      </w:r>
      <w:r w:rsidRPr="00684072">
        <w:t xml:space="preserve"> at </w:t>
      </w:r>
      <w:r w:rsidRPr="00684072">
        <w:rPr>
          <w:i/>
        </w:rPr>
        <w:t>”… Undervisningen skal gøre eleverne fortrolige med dansk kultur og historie, jf. folkeskolelovens formål</w:t>
      </w:r>
      <w:r w:rsidRPr="00684072">
        <w:rPr>
          <w:i/>
        </w:rPr>
        <w:t>s</w:t>
      </w:r>
      <w:r w:rsidRPr="00684072">
        <w:rPr>
          <w:i/>
        </w:rPr>
        <w:t>bestemmelse.</w:t>
      </w:r>
      <w:r w:rsidRPr="00684072">
        <w:t xml:space="preserve">” Dog står der også i stk. 2, at eleverne </w:t>
      </w:r>
      <w:r w:rsidRPr="00684072">
        <w:rPr>
          <w:i/>
        </w:rPr>
        <w:t>”skal videreudvikle deres v</w:t>
      </w:r>
      <w:r w:rsidRPr="00684072">
        <w:rPr>
          <w:i/>
        </w:rPr>
        <w:t>i</w:t>
      </w:r>
      <w:r w:rsidRPr="00684072">
        <w:rPr>
          <w:i/>
        </w:rPr>
        <w:t>den om, forståelse af og holdninger til egen kultur</w:t>
      </w:r>
      <w:r w:rsidR="00AD4AE2" w:rsidRPr="00684072">
        <w:rPr>
          <w:i/>
        </w:rPr>
        <w:t>, andre kulturer samt menn</w:t>
      </w:r>
      <w:r w:rsidR="00AD4AE2" w:rsidRPr="00684072">
        <w:rPr>
          <w:i/>
        </w:rPr>
        <w:t>e</w:t>
      </w:r>
      <w:r w:rsidR="00AD4AE2" w:rsidRPr="00684072">
        <w:rPr>
          <w:i/>
        </w:rPr>
        <w:t>skers samspil med naturen.”</w:t>
      </w:r>
      <w:r w:rsidR="00AD4AE2" w:rsidRPr="00684072">
        <w:t xml:space="preserve"> </w:t>
      </w:r>
      <w:sdt>
        <w:sdtPr>
          <w:id w:val="-1566643497"/>
          <w:citation/>
        </w:sdtPr>
        <w:sdtEndPr/>
        <w:sdtContent>
          <w:r w:rsidR="00AD4AE2" w:rsidRPr="00684072">
            <w:fldChar w:fldCharType="begin"/>
          </w:r>
          <w:r w:rsidR="00AD4AE2" w:rsidRPr="00684072">
            <w:instrText xml:space="preserve"> CITATION Min092 \l 1030 </w:instrText>
          </w:r>
          <w:r w:rsidR="00AD4AE2" w:rsidRPr="00684072">
            <w:fldChar w:fldCharType="separate"/>
          </w:r>
          <w:r w:rsidR="00CA73CC" w:rsidRPr="00684072">
            <w:rPr>
              <w:noProof/>
            </w:rPr>
            <w:t>(Ministeriet for Børn og Undervisning, 2009b)</w:t>
          </w:r>
          <w:r w:rsidR="00AD4AE2" w:rsidRPr="00684072">
            <w:fldChar w:fldCharType="end"/>
          </w:r>
        </w:sdtContent>
      </w:sdt>
      <w:r w:rsidR="00AD4AE2" w:rsidRPr="00684072">
        <w:t xml:space="preserve">. </w:t>
      </w:r>
    </w:p>
    <w:p w14:paraId="2B8F10A5" w14:textId="0820906F" w:rsidR="0031095B" w:rsidRPr="00684072" w:rsidRDefault="0031095B" w:rsidP="00F3375C">
      <w:pPr>
        <w:spacing w:line="360" w:lineRule="auto"/>
        <w:jc w:val="both"/>
      </w:pPr>
      <w:r w:rsidRPr="00684072">
        <w:t>Det første citat viser, at historiefaget har en høj status i folkeskolen. Formålsp</w:t>
      </w:r>
      <w:r w:rsidRPr="00684072">
        <w:t>a</w:t>
      </w:r>
      <w:r w:rsidRPr="00684072">
        <w:t>ragraffen har gennem tiderne været genstand for mange politiske kampe, og</w:t>
      </w:r>
      <w:r w:rsidR="00B8394C">
        <w:t xml:space="preserve"> Claus Haas,</w:t>
      </w:r>
      <w:r w:rsidRPr="00684072">
        <w:t xml:space="preserve"> lektor ved Institut for Uddannelse og Pædagogik,</w:t>
      </w:r>
      <w:r w:rsidR="00B8394C">
        <w:t xml:space="preserve"> Aarhus Universitet,</w:t>
      </w:r>
      <w:r w:rsidRPr="00684072">
        <w:t xml:space="preserve"> konkluderer i en artikel, at </w:t>
      </w:r>
      <w:r w:rsidR="00B8394C">
        <w:t>Fælles M</w:t>
      </w:r>
      <w:r w:rsidR="0022671F" w:rsidRPr="00684072">
        <w:t>ål</w:t>
      </w:r>
      <w:r w:rsidR="00B8394C">
        <w:t xml:space="preserve"> Historie</w:t>
      </w:r>
      <w:r w:rsidR="0022671F" w:rsidRPr="00684072">
        <w:t xml:space="preserve"> 2009 er et nøje tilrettelagt stat</w:t>
      </w:r>
      <w:r w:rsidR="0022671F" w:rsidRPr="00684072">
        <w:t>s</w:t>
      </w:r>
      <w:r w:rsidR="0022671F" w:rsidRPr="00684072">
        <w:t xml:space="preserve">styret historiepolitisk projekt </w:t>
      </w:r>
      <w:sdt>
        <w:sdtPr>
          <w:id w:val="811056200"/>
          <w:citation/>
        </w:sdtPr>
        <w:sdtEndPr/>
        <w:sdtContent>
          <w:r w:rsidR="0022671F" w:rsidRPr="00684072">
            <w:fldChar w:fldCharType="begin"/>
          </w:r>
          <w:r w:rsidR="004A1C43" w:rsidRPr="00684072">
            <w:instrText xml:space="preserve">CITATION Haa11 \l 1030 </w:instrText>
          </w:r>
          <w:r w:rsidR="0022671F" w:rsidRPr="00684072">
            <w:fldChar w:fldCharType="separate"/>
          </w:r>
          <w:r w:rsidR="00CA73CC" w:rsidRPr="00684072">
            <w:rPr>
              <w:noProof/>
            </w:rPr>
            <w:t>(Haas, Folkeskolens historieundervisning, 2011)</w:t>
          </w:r>
          <w:r w:rsidR="0022671F" w:rsidRPr="00684072">
            <w:fldChar w:fldCharType="end"/>
          </w:r>
        </w:sdtContent>
      </w:sdt>
      <w:r w:rsidR="0022671F" w:rsidRPr="00684072">
        <w:t xml:space="preserve">. </w:t>
      </w:r>
      <w:r w:rsidR="00F300D8" w:rsidRPr="00684072">
        <w:lastRenderedPageBreak/>
        <w:t>Han skriver, at det flerk</w:t>
      </w:r>
      <w:r w:rsidR="00B8394C">
        <w:t>ulturelle er helt fraværende i Fælles M</w:t>
      </w:r>
      <w:r w:rsidR="00F300D8" w:rsidRPr="00684072">
        <w:t xml:space="preserve">ål </w:t>
      </w:r>
      <w:r w:rsidR="00B8394C">
        <w:t>H</w:t>
      </w:r>
      <w:r w:rsidR="00C81C4D" w:rsidRPr="00684072">
        <w:t xml:space="preserve">istorie </w:t>
      </w:r>
      <w:r w:rsidR="00F300D8" w:rsidRPr="00684072">
        <w:t>og i h</w:t>
      </w:r>
      <w:r w:rsidR="00F300D8" w:rsidRPr="00684072">
        <w:t>i</w:t>
      </w:r>
      <w:r w:rsidR="00F300D8" w:rsidRPr="00684072">
        <w:t>storiekanonen.</w:t>
      </w:r>
    </w:p>
    <w:p w14:paraId="09E89CD3" w14:textId="77777777" w:rsidR="00DC5D19" w:rsidRPr="00684072" w:rsidRDefault="00DC5D19" w:rsidP="00F3375C">
      <w:pPr>
        <w:spacing w:line="360" w:lineRule="auto"/>
        <w:jc w:val="both"/>
      </w:pPr>
    </w:p>
    <w:p w14:paraId="64809229" w14:textId="33F9DD4E" w:rsidR="00F300D8" w:rsidRPr="00684072" w:rsidRDefault="003A03F9" w:rsidP="00F3375C">
      <w:pPr>
        <w:spacing w:line="360" w:lineRule="auto"/>
        <w:jc w:val="both"/>
      </w:pPr>
      <w:r>
        <w:t>De to nævnte citater fra Fælles M</w:t>
      </w:r>
      <w:r w:rsidR="0006642C" w:rsidRPr="00684072">
        <w:t>ål viser dog, at der er en vis tvetydighed, og det flerkulturelle element er trods alt nævnt i stk. 2 med henvisningen til egen kultur og andre kulturer. Dog kan Claus Haas have en pointe i sin påstand, i og med at prioriteringen og den direkte henvisning til folkeskolens formålsparagraf i stk. 1, viser, hvad der skal have den største opmærksomhed og prioritering.</w:t>
      </w:r>
    </w:p>
    <w:p w14:paraId="37F0625D" w14:textId="50B92220" w:rsidR="00B25273" w:rsidRPr="00684072" w:rsidRDefault="00B25273" w:rsidP="00F3375C">
      <w:pPr>
        <w:spacing w:line="360" w:lineRule="auto"/>
        <w:jc w:val="both"/>
      </w:pPr>
      <w:r w:rsidRPr="00684072">
        <w:t>Denne prioritering af egen kultur er sød musik i ørerne for kulturarvsfløjen. Fo</w:t>
      </w:r>
      <w:r w:rsidRPr="00684072">
        <w:t>r</w:t>
      </w:r>
      <w:r w:rsidRPr="00684072">
        <w:t>trolighed med dansk kultur og historie er et af deres h</w:t>
      </w:r>
      <w:r w:rsidR="00A81E0C" w:rsidRPr="00684072">
        <w:t>ovedmål.</w:t>
      </w:r>
      <w:r w:rsidRPr="00684072">
        <w:t xml:space="preserve"> Dette skal sikre tilhørsforholdet og forståelsesrammen for eleverne.</w:t>
      </w:r>
    </w:p>
    <w:p w14:paraId="69290364" w14:textId="77777777" w:rsidR="00C81C4D" w:rsidRPr="00684072" w:rsidRDefault="00C81C4D" w:rsidP="00F3375C">
      <w:pPr>
        <w:spacing w:line="360" w:lineRule="auto"/>
        <w:jc w:val="both"/>
      </w:pPr>
    </w:p>
    <w:p w14:paraId="6573FD0D" w14:textId="13ABD281" w:rsidR="00C81C4D" w:rsidRPr="00684072" w:rsidRDefault="00C81C4D" w:rsidP="00F3375C">
      <w:pPr>
        <w:spacing w:line="360" w:lineRule="auto"/>
        <w:jc w:val="both"/>
      </w:pPr>
      <w:r w:rsidRPr="00684072">
        <w:t xml:space="preserve">Ser man på slutmålene for historie efter 9. </w:t>
      </w:r>
      <w:r w:rsidR="005D141D" w:rsidRPr="00684072">
        <w:t>kl</w:t>
      </w:r>
      <w:r w:rsidRPr="00684072">
        <w:t>assetrin, kan man</w:t>
      </w:r>
      <w:r w:rsidR="005D141D" w:rsidRPr="00684072">
        <w:t xml:space="preserve"> bl.a. se, at eleve</w:t>
      </w:r>
      <w:r w:rsidR="005D141D" w:rsidRPr="00684072">
        <w:t>r</w:t>
      </w:r>
      <w:r w:rsidR="005D141D" w:rsidRPr="00684072">
        <w:t xml:space="preserve">ne skal kunne </w:t>
      </w:r>
      <w:r w:rsidR="005D141D" w:rsidRPr="00684072">
        <w:rPr>
          <w:i/>
        </w:rPr>
        <w:t>”… gøre rede for begivenheder og argumentere for sammenhænge fra dansk historie og sætte disse i relation til omverdenens historie.”</w:t>
      </w:r>
      <w:r w:rsidR="005D141D" w:rsidRPr="00684072">
        <w:t xml:space="preserve"> </w:t>
      </w:r>
      <w:r w:rsidR="00DC5D19" w:rsidRPr="00684072">
        <w:t>Og i undervi</w:t>
      </w:r>
      <w:r w:rsidR="00DC5D19" w:rsidRPr="00684072">
        <w:t>s</w:t>
      </w:r>
      <w:r w:rsidR="00DC5D19" w:rsidRPr="00684072">
        <w:t>ningsvejledningen lyder</w:t>
      </w:r>
      <w:r w:rsidR="003A03F9">
        <w:t xml:space="preserve"> det,</w:t>
      </w:r>
      <w:r w:rsidR="00DC5D19" w:rsidRPr="00684072">
        <w:t xml:space="preserve"> at: </w:t>
      </w:r>
      <w:r w:rsidR="00DC5D19" w:rsidRPr="00684072">
        <w:rPr>
          <w:i/>
        </w:rPr>
        <w:t>”Det internationale samarbejde hviler på indsigt i andre kulturer. Derfor skal der i historiefaget også arbejdes med Europas og Ve</w:t>
      </w:r>
      <w:r w:rsidR="00DC5D19" w:rsidRPr="00684072">
        <w:rPr>
          <w:i/>
        </w:rPr>
        <w:t>r</w:t>
      </w:r>
      <w:r w:rsidR="00DC5D19" w:rsidRPr="00684072">
        <w:rPr>
          <w:i/>
        </w:rPr>
        <w:t>dens historie i tilknytning til Danmarks historie”</w:t>
      </w:r>
      <w:r w:rsidR="00DC5D19" w:rsidRPr="00684072">
        <w:t xml:space="preserve">. </w:t>
      </w:r>
      <w:sdt>
        <w:sdtPr>
          <w:id w:val="713320640"/>
          <w:citation/>
        </w:sdtPr>
        <w:sdtEndPr/>
        <w:sdtContent>
          <w:r w:rsidR="005D141D" w:rsidRPr="00684072">
            <w:fldChar w:fldCharType="begin"/>
          </w:r>
          <w:r w:rsidR="005D141D" w:rsidRPr="00684072">
            <w:instrText xml:space="preserve"> CITATION Min092 \l 1030 </w:instrText>
          </w:r>
          <w:r w:rsidR="005D141D" w:rsidRPr="00684072">
            <w:fldChar w:fldCharType="separate"/>
          </w:r>
          <w:r w:rsidR="00CA73CC" w:rsidRPr="00684072">
            <w:rPr>
              <w:noProof/>
            </w:rPr>
            <w:t>(Ministeriet for Børn og Undervisning, 2009b)</w:t>
          </w:r>
          <w:r w:rsidR="005D141D" w:rsidRPr="00684072">
            <w:fldChar w:fldCharType="end"/>
          </w:r>
        </w:sdtContent>
      </w:sdt>
      <w:r w:rsidR="005D141D" w:rsidRPr="00684072">
        <w:t xml:space="preserve">. </w:t>
      </w:r>
      <w:r w:rsidR="00DC5D19" w:rsidRPr="00684072">
        <w:t>De to citater viser</w:t>
      </w:r>
      <w:r w:rsidR="005D141D" w:rsidRPr="00684072">
        <w:t xml:space="preserve">, at det er den danske historie, man </w:t>
      </w:r>
      <w:r w:rsidR="005D141D" w:rsidRPr="00684072">
        <w:rPr>
          <w:i/>
        </w:rPr>
        <w:t>skal</w:t>
      </w:r>
      <w:r w:rsidR="005D141D" w:rsidRPr="00684072">
        <w:t xml:space="preserve"> kunne. Dog skal denne viden kunne sættes i relation til globale historiske beg</w:t>
      </w:r>
      <w:r w:rsidR="005D141D" w:rsidRPr="00684072">
        <w:t>i</w:t>
      </w:r>
      <w:r w:rsidR="005D141D" w:rsidRPr="00684072">
        <w:t>venheder, og dermed bliver den globale historie ikke sat helt ud på et sidespor. Det er tværtimod et krav,</w:t>
      </w:r>
      <w:r w:rsidR="002740C5" w:rsidRPr="00684072">
        <w:t xml:space="preserve"> at man skal kende til omverde</w:t>
      </w:r>
      <w:r w:rsidR="005D141D" w:rsidRPr="00684072">
        <w:t>n</w:t>
      </w:r>
      <w:r w:rsidR="002740C5" w:rsidRPr="00684072">
        <w:t>en</w:t>
      </w:r>
      <w:r w:rsidR="005D141D" w:rsidRPr="00684072">
        <w:t>s historie for bedre at kunne relatere og beskrive den danske historie.</w:t>
      </w:r>
    </w:p>
    <w:p w14:paraId="702A4E66" w14:textId="77777777" w:rsidR="00671233" w:rsidRPr="00684072" w:rsidRDefault="00671233" w:rsidP="00F3375C">
      <w:pPr>
        <w:spacing w:line="360" w:lineRule="auto"/>
        <w:jc w:val="both"/>
      </w:pPr>
    </w:p>
    <w:p w14:paraId="220E991D" w14:textId="61651704" w:rsidR="00671233" w:rsidRPr="00684072" w:rsidRDefault="00142895" w:rsidP="00F3375C">
      <w:pPr>
        <w:spacing w:line="360" w:lineRule="auto"/>
        <w:jc w:val="both"/>
      </w:pPr>
      <w:r w:rsidRPr="00684072">
        <w:t xml:space="preserve">Et af de steder i Fælles Mål hvor ideen om historiebevidsthed er mest tydelig, er i stk. 3.: </w:t>
      </w:r>
      <w:r w:rsidRPr="00684072">
        <w:rPr>
          <w:i/>
        </w:rPr>
        <w:t>”Undervisningen skal styrke elevernes historiske bevidsthed og identitet og give dem indsigt i, hvordan de selv, deres livsvilkår og samfund er historieskabte, og give dem forudsætninger for at forstå deres samtid og reflektere over deres han</w:t>
      </w:r>
      <w:r w:rsidRPr="00684072">
        <w:rPr>
          <w:i/>
        </w:rPr>
        <w:t>d</w:t>
      </w:r>
      <w:r w:rsidRPr="00684072">
        <w:rPr>
          <w:i/>
        </w:rPr>
        <w:t>lemuligheder”</w:t>
      </w:r>
      <w:r w:rsidRPr="00684072">
        <w:rPr>
          <w:rStyle w:val="Fodnotehenvisning"/>
          <w:i/>
        </w:rPr>
        <w:footnoteReference w:id="1"/>
      </w:r>
      <w:sdt>
        <w:sdtPr>
          <w:rPr>
            <w:i/>
          </w:rPr>
          <w:id w:val="807287082"/>
          <w:citation/>
        </w:sdtPr>
        <w:sdtEndPr/>
        <w:sdtContent>
          <w:r w:rsidRPr="00684072">
            <w:rPr>
              <w:i/>
            </w:rPr>
            <w:fldChar w:fldCharType="begin"/>
          </w:r>
          <w:r w:rsidRPr="00684072">
            <w:instrText xml:space="preserve"> CITATION Min092 \l 1030 </w:instrText>
          </w:r>
          <w:r w:rsidRPr="00684072">
            <w:rPr>
              <w:i/>
            </w:rPr>
            <w:fldChar w:fldCharType="separate"/>
          </w:r>
          <w:r w:rsidR="00CA73CC" w:rsidRPr="00684072">
            <w:rPr>
              <w:noProof/>
            </w:rPr>
            <w:t xml:space="preserve"> (Ministeriet for Børn og Undervisning, 2009b)</w:t>
          </w:r>
          <w:r w:rsidRPr="00684072">
            <w:rPr>
              <w:i/>
            </w:rPr>
            <w:fldChar w:fldCharType="end"/>
          </w:r>
        </w:sdtContent>
      </w:sdt>
      <w:r w:rsidRPr="00684072">
        <w:t>. Her ses tankerne om</w:t>
      </w:r>
      <w:r w:rsidR="005E7EDE" w:rsidRPr="00684072">
        <w:t>,</w:t>
      </w:r>
      <w:r w:rsidRPr="00684072">
        <w:t xml:space="preserve"> at eleverne skal orientere sig i tid. Man skal tolke fortiden, som skal give fo</w:t>
      </w:r>
      <w:r w:rsidRPr="00684072">
        <w:t>r</w:t>
      </w:r>
      <w:r w:rsidRPr="00684072">
        <w:lastRenderedPageBreak/>
        <w:t>udsætninger til at forstå nutiden, som igen skal give dem handlemuligheder, dvs. i et fremtidigt perspektiv.</w:t>
      </w:r>
    </w:p>
    <w:p w14:paraId="582FBC85" w14:textId="3A601295" w:rsidR="0003774D" w:rsidRPr="003C7648" w:rsidRDefault="0003774D" w:rsidP="00E76290">
      <w:pPr>
        <w:pStyle w:val="Overskrift2"/>
        <w:rPr>
          <w:rFonts w:asciiTheme="minorHAnsi" w:hAnsiTheme="minorHAnsi"/>
          <w:color w:val="auto"/>
        </w:rPr>
      </w:pPr>
      <w:bookmarkStart w:id="20" w:name="_Toc227753196"/>
      <w:r w:rsidRPr="003C7648">
        <w:rPr>
          <w:rFonts w:asciiTheme="minorHAnsi" w:hAnsiTheme="minorHAnsi"/>
          <w:color w:val="auto"/>
        </w:rPr>
        <w:t>Historiekanon</w:t>
      </w:r>
      <w:bookmarkEnd w:id="20"/>
    </w:p>
    <w:p w14:paraId="4AC39596" w14:textId="77777777" w:rsidR="00E76290" w:rsidRPr="00684072" w:rsidRDefault="00E76290" w:rsidP="00E76290"/>
    <w:p w14:paraId="0E0AB484" w14:textId="6505A4D0" w:rsidR="00B25273" w:rsidRPr="00684072" w:rsidRDefault="002740C5" w:rsidP="00F3375C">
      <w:pPr>
        <w:spacing w:line="360" w:lineRule="auto"/>
        <w:jc w:val="both"/>
      </w:pPr>
      <w:r w:rsidRPr="00684072">
        <w:t xml:space="preserve">Ovenstående store fokusering på den nationale historie kontra den globale, leder os videre til historiekanonen. </w:t>
      </w:r>
      <w:r w:rsidR="00A7720A" w:rsidRPr="00684072">
        <w:t>Lige siden indførelsen har den været genstand for megen debat, og mange historikere har en klar holdning til den.</w:t>
      </w:r>
      <w:r w:rsidR="00B25273" w:rsidRPr="00684072">
        <w:t xml:space="preserve"> Blandt andet </w:t>
      </w:r>
      <w:r w:rsidR="004502A5" w:rsidRPr="00684072">
        <w:t>er det måske ikke</w:t>
      </w:r>
      <w:r w:rsidR="00B25273" w:rsidRPr="00684072">
        <w:t xml:space="preserve"> nogen </w:t>
      </w:r>
      <w:r w:rsidR="004502A5" w:rsidRPr="00684072">
        <w:t xml:space="preserve">stor </w:t>
      </w:r>
      <w:r w:rsidR="00B25273" w:rsidRPr="00684072">
        <w:t>overraskelse, at de to nævnte fløje indenfor histori</w:t>
      </w:r>
      <w:r w:rsidR="00B25273" w:rsidRPr="00684072">
        <w:t>e</w:t>
      </w:r>
      <w:r w:rsidR="00B25273" w:rsidRPr="00684072">
        <w:t>syn heller ikke er enige på dette punkt.</w:t>
      </w:r>
      <w:r w:rsidR="00A7720A" w:rsidRPr="00684072">
        <w:t xml:space="preserve"> </w:t>
      </w:r>
    </w:p>
    <w:p w14:paraId="6BF91772" w14:textId="03E9984E" w:rsidR="002740C5" w:rsidRPr="00684072" w:rsidRDefault="003A03F9" w:rsidP="00F3375C">
      <w:pPr>
        <w:spacing w:line="360" w:lineRule="auto"/>
        <w:jc w:val="both"/>
      </w:pPr>
      <w:r>
        <w:t xml:space="preserve">For at få fakta på plads </w:t>
      </w:r>
      <w:r w:rsidR="00B25273" w:rsidRPr="00684072">
        <w:t>vil jeg først se på, hvad</w:t>
      </w:r>
      <w:r w:rsidR="00A7720A" w:rsidRPr="00684072">
        <w:t xml:space="preserve"> der rent fak</w:t>
      </w:r>
      <w:r w:rsidR="0003774D" w:rsidRPr="00684072">
        <w:t>tisk står i Fælles M</w:t>
      </w:r>
      <w:r w:rsidR="00A7720A" w:rsidRPr="00684072">
        <w:t xml:space="preserve">ål </w:t>
      </w:r>
      <w:r w:rsidR="0003774D" w:rsidRPr="00684072">
        <w:t xml:space="preserve">Historie </w:t>
      </w:r>
      <w:r w:rsidR="00A7720A" w:rsidRPr="00684072">
        <w:t>om denne kanonliste.</w:t>
      </w:r>
    </w:p>
    <w:p w14:paraId="437EF852" w14:textId="77777777" w:rsidR="00EE7DE2" w:rsidRPr="00684072" w:rsidRDefault="00A7720A" w:rsidP="00F3375C">
      <w:pPr>
        <w:spacing w:line="360" w:lineRule="auto"/>
        <w:jc w:val="both"/>
      </w:pPr>
      <w:r w:rsidRPr="00684072">
        <w:t xml:space="preserve">Først og fremmest kan man starte med at konstatere, at ud af de 29 punkter på listen, er de 21 punkter af national karakter. </w:t>
      </w:r>
      <w:r w:rsidR="008E4E9F" w:rsidRPr="00684072">
        <w:t>De resterende otte punkter er ve</w:t>
      </w:r>
      <w:r w:rsidR="008E4E9F" w:rsidRPr="00684072">
        <w:t>r</w:t>
      </w:r>
      <w:r w:rsidR="008E4E9F" w:rsidRPr="00684072">
        <w:t>denshistoriske begivenheder eller personer. Som tidligere nævnt, så ligger væ</w:t>
      </w:r>
      <w:r w:rsidR="008E4E9F" w:rsidRPr="00684072">
        <w:t>g</w:t>
      </w:r>
      <w:r w:rsidR="008E4E9F" w:rsidRPr="00684072">
        <w:t>ten, både i folkeskolens f</w:t>
      </w:r>
      <w:r w:rsidR="00671233" w:rsidRPr="00684072">
        <w:t>ormålsparagraf og Fælles Mål Historie</w:t>
      </w:r>
      <w:r w:rsidR="008E4E9F" w:rsidRPr="00684072">
        <w:t>, p</w:t>
      </w:r>
      <w:r w:rsidR="00651B6D" w:rsidRPr="00684072">
        <w:t>å den danske kultur og historie</w:t>
      </w:r>
      <w:r w:rsidR="0003774D" w:rsidRPr="00684072">
        <w:t xml:space="preserve"> frem for den globale</w:t>
      </w:r>
      <w:r w:rsidR="00651B6D" w:rsidRPr="00684072">
        <w:t>. S</w:t>
      </w:r>
      <w:r w:rsidR="008E4E9F" w:rsidRPr="00684072">
        <w:t xml:space="preserve">et i det perspektiv </w:t>
      </w:r>
      <w:r w:rsidR="00D11EDA" w:rsidRPr="00684072">
        <w:t>er det ikke overr</w:t>
      </w:r>
      <w:r w:rsidR="00D11EDA" w:rsidRPr="00684072">
        <w:t>a</w:t>
      </w:r>
      <w:r w:rsidR="00D11EDA" w:rsidRPr="00684072">
        <w:t>skende, at den danske historie prioriteres højere end den globale</w:t>
      </w:r>
      <w:r w:rsidR="008E4E9F" w:rsidRPr="00684072">
        <w:t xml:space="preserve">. </w:t>
      </w:r>
    </w:p>
    <w:p w14:paraId="45224CC2" w14:textId="7909327C" w:rsidR="00651B6D" w:rsidRPr="00684072" w:rsidRDefault="00F0422C" w:rsidP="00F3375C">
      <w:pPr>
        <w:spacing w:line="360" w:lineRule="auto"/>
        <w:jc w:val="both"/>
      </w:pPr>
      <w:r w:rsidRPr="00684072">
        <w:t xml:space="preserve">Kanonpunkterne </w:t>
      </w:r>
      <w:r w:rsidRPr="00684072">
        <w:rPr>
          <w:i/>
        </w:rPr>
        <w:t>skal</w:t>
      </w:r>
      <w:r w:rsidRPr="00684072">
        <w:t xml:space="preserve"> indgå i historieundervisningen. I læseplanen bliver det specificeret, hvilke punkter man skal arbejde med på bestemte klassetrin. Fx står der, at alle punkter fra </w:t>
      </w:r>
      <w:r w:rsidRPr="00684072">
        <w:rPr>
          <w:i/>
        </w:rPr>
        <w:t xml:space="preserve">Stavnsbåndets ophævelse </w:t>
      </w:r>
      <w:r w:rsidRPr="00684072">
        <w:t xml:space="preserve">til </w:t>
      </w:r>
      <w:r w:rsidRPr="00684072">
        <w:rPr>
          <w:i/>
        </w:rPr>
        <w:t>11. september 2001</w:t>
      </w:r>
      <w:r w:rsidRPr="00684072">
        <w:t xml:space="preserve"> skal b</w:t>
      </w:r>
      <w:r w:rsidRPr="00684072">
        <w:t>e</w:t>
      </w:r>
      <w:r w:rsidRPr="00684072">
        <w:t xml:space="preserve">handles på 7.-9. klassetrin.  </w:t>
      </w:r>
    </w:p>
    <w:p w14:paraId="26B6C4C3" w14:textId="77777777" w:rsidR="00B25273" w:rsidRPr="00684072" w:rsidRDefault="00B25273" w:rsidP="00F3375C">
      <w:pPr>
        <w:spacing w:line="360" w:lineRule="auto"/>
        <w:jc w:val="both"/>
      </w:pPr>
    </w:p>
    <w:p w14:paraId="4306F371" w14:textId="3397F8E6" w:rsidR="00A7720A" w:rsidRPr="00684072" w:rsidRDefault="0003774D" w:rsidP="00F3375C">
      <w:pPr>
        <w:spacing w:line="360" w:lineRule="auto"/>
        <w:jc w:val="both"/>
      </w:pPr>
      <w:r w:rsidRPr="00684072">
        <w:t>Derudover kan man sige</w:t>
      </w:r>
      <w:r w:rsidR="008E4E9F" w:rsidRPr="00684072">
        <w:t>, at kanonlisten bliver bakket op</w:t>
      </w:r>
      <w:r w:rsidR="00651B6D" w:rsidRPr="00684072">
        <w:t xml:space="preserve"> af folkeskolens formål samt Fælles Mål H</w:t>
      </w:r>
      <w:r w:rsidR="008E4E9F" w:rsidRPr="00684072">
        <w:t xml:space="preserve">istorie. Fx lyder det i slutmålet for historie, at </w:t>
      </w:r>
      <w:r w:rsidR="008E4E9F" w:rsidRPr="00684072">
        <w:rPr>
          <w:i/>
        </w:rPr>
        <w:t>”Undervisningen skal lede frem mod, at eleverne har tilegnet sig kundskaber</w:t>
      </w:r>
      <w:r w:rsidR="00651B6D" w:rsidRPr="00684072">
        <w:rPr>
          <w:i/>
        </w:rPr>
        <w:t xml:space="preserve"> og færdigheder i fagets kanonpunkter og kronologien heri…”</w:t>
      </w:r>
      <w:r w:rsidR="00651B6D" w:rsidRPr="00684072">
        <w:t xml:space="preserve"> </w:t>
      </w:r>
      <w:sdt>
        <w:sdtPr>
          <w:id w:val="-1086060768"/>
          <w:citation/>
        </w:sdtPr>
        <w:sdtEndPr/>
        <w:sdtContent>
          <w:r w:rsidR="00651B6D" w:rsidRPr="00684072">
            <w:fldChar w:fldCharType="begin"/>
          </w:r>
          <w:r w:rsidR="00651B6D" w:rsidRPr="00684072">
            <w:instrText xml:space="preserve"> CITATION Min092 \l 1030 </w:instrText>
          </w:r>
          <w:r w:rsidR="00651B6D" w:rsidRPr="00684072">
            <w:fldChar w:fldCharType="separate"/>
          </w:r>
          <w:r w:rsidR="00CA73CC" w:rsidRPr="00684072">
            <w:rPr>
              <w:noProof/>
            </w:rPr>
            <w:t>(Ministeriet for Børn og Undervisning, 2009b)</w:t>
          </w:r>
          <w:r w:rsidR="00651B6D" w:rsidRPr="00684072">
            <w:fldChar w:fldCharType="end"/>
          </w:r>
        </w:sdtContent>
      </w:sdt>
      <w:r w:rsidR="00651B6D" w:rsidRPr="00684072">
        <w:t xml:space="preserve">. </w:t>
      </w:r>
    </w:p>
    <w:p w14:paraId="04611B11" w14:textId="021803B4" w:rsidR="00A64421" w:rsidRPr="00684072" w:rsidRDefault="00651B6D" w:rsidP="00F3375C">
      <w:pPr>
        <w:spacing w:line="360" w:lineRule="auto"/>
        <w:jc w:val="both"/>
      </w:pPr>
      <w:r w:rsidRPr="00684072">
        <w:t>Igen ses en vægtning mod det nationale, og det nævnte slutmål er med til at leg</w:t>
      </w:r>
      <w:r w:rsidRPr="00684072">
        <w:t>i</w:t>
      </w:r>
      <w:r w:rsidR="00D11EDA" w:rsidRPr="00684072">
        <w:t>timere kanonlisten, idet slu</w:t>
      </w:r>
      <w:r w:rsidR="003A03F9">
        <w:t>tmålene er bindende mål</w:t>
      </w:r>
      <w:r w:rsidR="00D11EDA" w:rsidRPr="00684072">
        <w:t xml:space="preserve"> og ikke blot vejledende a</w:t>
      </w:r>
      <w:r w:rsidR="00D11EDA" w:rsidRPr="00684072">
        <w:t>n</w:t>
      </w:r>
      <w:r w:rsidR="00D11EDA" w:rsidRPr="00684072">
        <w:t>befalinger.</w:t>
      </w:r>
      <w:r w:rsidR="00A64421" w:rsidRPr="00684072">
        <w:t xml:space="preserve"> Umiddelbart skulle man tro, at det var en utvetydig støtte til kultu</w:t>
      </w:r>
      <w:r w:rsidR="00A64421" w:rsidRPr="00684072">
        <w:t>r</w:t>
      </w:r>
      <w:r w:rsidR="00A64421" w:rsidRPr="00684072">
        <w:t>arvsfløjen. Som nævnt gik de ind for en fuldstændig kronologisk tilgang til sto</w:t>
      </w:r>
      <w:r w:rsidR="00A64421" w:rsidRPr="00684072">
        <w:t>f</w:t>
      </w:r>
      <w:r w:rsidR="00A64421" w:rsidRPr="00684072">
        <w:t>fet, hvilket slutmålet også fordrer. Der er dog et ’men’ til dette.</w:t>
      </w:r>
    </w:p>
    <w:p w14:paraId="2F809781" w14:textId="7E30EC43" w:rsidR="00847EFE" w:rsidRPr="00684072" w:rsidRDefault="00A64421" w:rsidP="00F3375C">
      <w:pPr>
        <w:spacing w:line="360" w:lineRule="auto"/>
        <w:jc w:val="both"/>
        <w:rPr>
          <w:rFonts w:cs="Verdana"/>
        </w:rPr>
      </w:pPr>
      <w:r w:rsidRPr="00684072">
        <w:lastRenderedPageBreak/>
        <w:t>For</w:t>
      </w:r>
      <w:r w:rsidR="00D11EDA" w:rsidRPr="00684072">
        <w:t xml:space="preserve"> når </w:t>
      </w:r>
      <w:r w:rsidRPr="00684072">
        <w:t>man</w:t>
      </w:r>
      <w:r w:rsidR="00D11EDA" w:rsidRPr="00684072">
        <w:t xml:space="preserve"> kigger nærmere på læseplanen, bliver det tvetydigt, om punkterne skal følges kronologisk eller ej</w:t>
      </w:r>
      <w:r w:rsidR="00847EFE" w:rsidRPr="00684072">
        <w:t xml:space="preserve">. På det punkt </w:t>
      </w:r>
      <w:r w:rsidR="00D11EDA" w:rsidRPr="00684072">
        <w:t>åbnes</w:t>
      </w:r>
      <w:r w:rsidR="00847EFE" w:rsidRPr="00684072">
        <w:t xml:space="preserve"> der </w:t>
      </w:r>
      <w:r w:rsidR="00D11EDA" w:rsidRPr="00684072">
        <w:t>op for</w:t>
      </w:r>
      <w:r w:rsidR="00847EFE" w:rsidRPr="00684072">
        <w:t xml:space="preserve"> en vis grad af fr</w:t>
      </w:r>
      <w:r w:rsidR="00847EFE" w:rsidRPr="00684072">
        <w:t>i</w:t>
      </w:r>
      <w:r w:rsidR="00847EFE" w:rsidRPr="00684072">
        <w:t>hed for læreren. Der står nemlig i læseplanen at ”</w:t>
      </w:r>
      <w:r w:rsidR="00847EFE" w:rsidRPr="00684072">
        <w:rPr>
          <w:rFonts w:cs="Verdana"/>
          <w:i/>
        </w:rPr>
        <w:t>Kanonpunkterne er opstillet kronologisk og skal indgå i den angivne rækkefølge. Dog kan rækkefølgen fraviges i det omfang, hensynet til fagsamarbejde, forholdet til aktuelle begivenheder eller andre særlige omstændigheder med hensyn til tilrettelæggelse af undervisningen taler herfor.”</w:t>
      </w:r>
      <w:r w:rsidR="00847EFE" w:rsidRPr="00684072">
        <w:rPr>
          <w:rFonts w:cs="Verdana"/>
        </w:rPr>
        <w:t xml:space="preserve"> </w:t>
      </w:r>
      <w:sdt>
        <w:sdtPr>
          <w:rPr>
            <w:rFonts w:cs="Verdana"/>
          </w:rPr>
          <w:id w:val="631597668"/>
          <w:citation/>
        </w:sdtPr>
        <w:sdtEndPr/>
        <w:sdtContent>
          <w:r w:rsidR="00847EFE" w:rsidRPr="00684072">
            <w:rPr>
              <w:rFonts w:cs="Verdana"/>
            </w:rPr>
            <w:fldChar w:fldCharType="begin"/>
          </w:r>
          <w:r w:rsidR="00847EFE" w:rsidRPr="00684072">
            <w:rPr>
              <w:rFonts w:cs="Verdana"/>
            </w:rPr>
            <w:instrText xml:space="preserve"> CITATION Min092 \l 1030 </w:instrText>
          </w:r>
          <w:r w:rsidR="00847EFE" w:rsidRPr="00684072">
            <w:rPr>
              <w:rFonts w:cs="Verdana"/>
            </w:rPr>
            <w:fldChar w:fldCharType="separate"/>
          </w:r>
          <w:r w:rsidR="00CA73CC" w:rsidRPr="00684072">
            <w:rPr>
              <w:rFonts w:cs="Verdana"/>
              <w:noProof/>
            </w:rPr>
            <w:t>(Ministeriet for Børn og Undervisning, 2009b)</w:t>
          </w:r>
          <w:r w:rsidR="00847EFE" w:rsidRPr="00684072">
            <w:rPr>
              <w:rFonts w:cs="Verdana"/>
            </w:rPr>
            <w:fldChar w:fldCharType="end"/>
          </w:r>
        </w:sdtContent>
      </w:sdt>
      <w:r w:rsidR="00847EFE" w:rsidRPr="00684072">
        <w:rPr>
          <w:rFonts w:cs="Verdana"/>
        </w:rPr>
        <w:t>.</w:t>
      </w:r>
      <w:r w:rsidR="00D11EDA" w:rsidRPr="00684072">
        <w:rPr>
          <w:rFonts w:cs="Verdana"/>
        </w:rPr>
        <w:t xml:space="preserve"> Specielt formuleri</w:t>
      </w:r>
      <w:r w:rsidR="00D11EDA" w:rsidRPr="00684072">
        <w:rPr>
          <w:rFonts w:cs="Verdana"/>
        </w:rPr>
        <w:t>n</w:t>
      </w:r>
      <w:r w:rsidR="00D11EDA" w:rsidRPr="00684072">
        <w:rPr>
          <w:rFonts w:cs="Verdana"/>
        </w:rPr>
        <w:t>gen om andre særlige omstændigheder er meget uklar. Det er ikke specificeret nærmere, hvilke omstændigheder der fx kunne være tale om.</w:t>
      </w:r>
      <w:r w:rsidR="00847EFE" w:rsidRPr="00684072">
        <w:rPr>
          <w:rFonts w:cs="Verdana"/>
        </w:rPr>
        <w:t xml:space="preserve"> Med andre ord står der altså, at hvis man har en god grund til ikke at følge punkterne kronologisk, må man gerne gøre dette. </w:t>
      </w:r>
      <w:r w:rsidR="00FB6804" w:rsidRPr="00684072">
        <w:rPr>
          <w:rFonts w:cs="Verdana"/>
        </w:rPr>
        <w:t>Det er op til læreren selv at vurdere, hvornår man har en god grund til at træffe sådan et valg.</w:t>
      </w:r>
    </w:p>
    <w:p w14:paraId="1CB886F9" w14:textId="46447ADF" w:rsidR="00A64421" w:rsidRPr="00684072" w:rsidRDefault="00A64421" w:rsidP="00F3375C">
      <w:pPr>
        <w:spacing w:line="360" w:lineRule="auto"/>
        <w:jc w:val="both"/>
        <w:rPr>
          <w:rFonts w:cs="Verdana"/>
        </w:rPr>
      </w:pPr>
      <w:r w:rsidRPr="00684072">
        <w:rPr>
          <w:rFonts w:cs="Verdana"/>
        </w:rPr>
        <w:t>Med denne formulering stiller man sig med et ben i begge lejre. Man tilgodeser begge historiesyn ved at legitimere begge opfattelser. Tilhængere af kulturarv</w:t>
      </w:r>
      <w:r w:rsidRPr="00684072">
        <w:rPr>
          <w:rFonts w:cs="Verdana"/>
        </w:rPr>
        <w:t>s</w:t>
      </w:r>
      <w:r w:rsidRPr="00684072">
        <w:rPr>
          <w:rFonts w:cs="Verdana"/>
        </w:rPr>
        <w:t xml:space="preserve">fløjen kan argumentere med slutmålenes formuleringer, mens den anden fløj kan betone læseplanens opfordringer. </w:t>
      </w:r>
    </w:p>
    <w:p w14:paraId="1D031D20" w14:textId="77777777" w:rsidR="00EE7DE2" w:rsidRPr="00684072" w:rsidRDefault="00EE7DE2" w:rsidP="00F3375C">
      <w:pPr>
        <w:spacing w:line="360" w:lineRule="auto"/>
        <w:jc w:val="both"/>
        <w:rPr>
          <w:rFonts w:cs="Verdana"/>
        </w:rPr>
      </w:pPr>
    </w:p>
    <w:p w14:paraId="6041D319" w14:textId="6E52BFF8" w:rsidR="00EE7DE2" w:rsidRPr="00684072" w:rsidRDefault="00EE7DE2" w:rsidP="00F3375C">
      <w:pPr>
        <w:spacing w:line="360" w:lineRule="auto"/>
        <w:jc w:val="both"/>
        <w:rPr>
          <w:rFonts w:cs="Verdana"/>
        </w:rPr>
      </w:pPr>
      <w:r w:rsidRPr="00684072">
        <w:rPr>
          <w:rFonts w:cs="Verdana"/>
        </w:rPr>
        <w:t xml:space="preserve">Selve ideen med en kanonliste er dog en kæmpe sejr </w:t>
      </w:r>
      <w:r w:rsidR="00210BCE" w:rsidRPr="00684072">
        <w:rPr>
          <w:rFonts w:cs="Verdana"/>
        </w:rPr>
        <w:t>for</w:t>
      </w:r>
      <w:r w:rsidRPr="00684072">
        <w:rPr>
          <w:rFonts w:cs="Verdana"/>
        </w:rPr>
        <w:t xml:space="preserve"> kulturarvsfløjen. Som nævnt </w:t>
      </w:r>
      <w:r w:rsidRPr="00684072">
        <w:rPr>
          <w:rFonts w:cs="Verdana"/>
          <w:i/>
        </w:rPr>
        <w:t xml:space="preserve">skal </w:t>
      </w:r>
      <w:r w:rsidRPr="00684072">
        <w:rPr>
          <w:rFonts w:cs="Verdana"/>
        </w:rPr>
        <w:t xml:space="preserve"> punkterne indgå i undervisningen, og det er et alvorligt slag i hov</w:t>
      </w:r>
      <w:r w:rsidRPr="00684072">
        <w:rPr>
          <w:rFonts w:cs="Verdana"/>
        </w:rPr>
        <w:t>e</w:t>
      </w:r>
      <w:r w:rsidRPr="00684072">
        <w:rPr>
          <w:rFonts w:cs="Verdana"/>
        </w:rPr>
        <w:t>det for tilhængerne af begrebet om historiebevidsthed. De gik ind for</w:t>
      </w:r>
      <w:r w:rsidR="003A03F9">
        <w:rPr>
          <w:rFonts w:cs="Verdana"/>
        </w:rPr>
        <w:t>,</w:t>
      </w:r>
      <w:r w:rsidRPr="00684072">
        <w:rPr>
          <w:rFonts w:cs="Verdana"/>
        </w:rPr>
        <w:t xml:space="preserve"> at stoffet skulle vælges ud fra elevernes livsverden og deres interesser. Derfor er kanonl</w:t>
      </w:r>
      <w:r w:rsidRPr="00684072">
        <w:rPr>
          <w:rFonts w:cs="Verdana"/>
        </w:rPr>
        <w:t>i</w:t>
      </w:r>
      <w:r w:rsidRPr="00684072">
        <w:rPr>
          <w:rFonts w:cs="Verdana"/>
        </w:rPr>
        <w:t>sten med dens pligtst</w:t>
      </w:r>
      <w:r w:rsidR="004232E9" w:rsidRPr="00684072">
        <w:rPr>
          <w:rFonts w:cs="Verdana"/>
        </w:rPr>
        <w:t>of ikke noget, de bryder sig om.</w:t>
      </w:r>
    </w:p>
    <w:p w14:paraId="53FBC46F" w14:textId="21BFD0F2" w:rsidR="00EE7DE2" w:rsidRPr="00684072" w:rsidRDefault="00EE7DE2" w:rsidP="00F3375C">
      <w:pPr>
        <w:spacing w:line="360" w:lineRule="auto"/>
        <w:jc w:val="both"/>
        <w:rPr>
          <w:rFonts w:cs="Verdana"/>
        </w:rPr>
      </w:pPr>
      <w:r w:rsidRPr="00684072">
        <w:rPr>
          <w:rFonts w:cs="Verdana"/>
        </w:rPr>
        <w:t>For at opsummere kan man sige, at begge historiesyn er repræsenteret i Fælle</w:t>
      </w:r>
      <w:r w:rsidR="003A03F9">
        <w:rPr>
          <w:rFonts w:cs="Verdana"/>
        </w:rPr>
        <w:t>s Mål, men dog ses en tydelig</w:t>
      </w:r>
      <w:r w:rsidRPr="00684072">
        <w:rPr>
          <w:rFonts w:cs="Verdana"/>
        </w:rPr>
        <w:t xml:space="preserve"> vægtning mod den danske kulturarv og opbyggelsen af en national identitet og forståelsesramme. Det er den danske historie og ku</w:t>
      </w:r>
      <w:r w:rsidRPr="00684072">
        <w:rPr>
          <w:rFonts w:cs="Verdana"/>
        </w:rPr>
        <w:t>l</w:t>
      </w:r>
      <w:r w:rsidRPr="00684072">
        <w:rPr>
          <w:rFonts w:cs="Verdana"/>
        </w:rPr>
        <w:t>tur, der har førsteprioritet, og kanonlisten er et betydeligt bidrag dertil.</w:t>
      </w:r>
    </w:p>
    <w:p w14:paraId="4C2A9D4B" w14:textId="77777777" w:rsidR="00A64421" w:rsidRPr="00684072" w:rsidRDefault="00A64421" w:rsidP="00F3375C">
      <w:pPr>
        <w:spacing w:line="360" w:lineRule="auto"/>
        <w:jc w:val="both"/>
        <w:rPr>
          <w:rFonts w:cs="Verdana"/>
        </w:rPr>
      </w:pPr>
    </w:p>
    <w:p w14:paraId="1C9CC4DD" w14:textId="62208364" w:rsidR="00651B6D" w:rsidRPr="00684072" w:rsidRDefault="00B56036" w:rsidP="00F3375C">
      <w:pPr>
        <w:spacing w:line="360" w:lineRule="auto"/>
        <w:jc w:val="both"/>
      </w:pPr>
      <w:r w:rsidRPr="00684072">
        <w:t>Om der</w:t>
      </w:r>
      <w:r w:rsidR="00847EFE" w:rsidRPr="00684072">
        <w:t xml:space="preserve"> så vitterlig</w:t>
      </w:r>
      <w:r w:rsidR="00AC5187" w:rsidRPr="00684072">
        <w:t>t</w:t>
      </w:r>
      <w:r w:rsidRPr="00684072">
        <w:t xml:space="preserve"> bliver undervist i kanonpunkterne ude i historietimerne, er et spænden</w:t>
      </w:r>
      <w:r w:rsidR="00847EFE" w:rsidRPr="00684072">
        <w:t>de spørgsmål. Jeg vil derfor nu undersøge</w:t>
      </w:r>
      <w:r w:rsidRPr="00684072">
        <w:t xml:space="preserve">, hvordan historielærerne </w:t>
      </w:r>
      <w:r w:rsidR="00847EFE" w:rsidRPr="00684072">
        <w:t xml:space="preserve">selv </w:t>
      </w:r>
      <w:r w:rsidRPr="00684072">
        <w:t>ser på deres egen undervisning, og hvilke mål de selv har for deres unde</w:t>
      </w:r>
      <w:r w:rsidRPr="00684072">
        <w:t>r</w:t>
      </w:r>
      <w:r w:rsidRPr="00684072">
        <w:t>visning.</w:t>
      </w:r>
    </w:p>
    <w:p w14:paraId="1D69DE8D" w14:textId="77777777" w:rsidR="0006642C" w:rsidRPr="00684072" w:rsidRDefault="0006642C" w:rsidP="00F3375C">
      <w:pPr>
        <w:spacing w:line="360" w:lineRule="auto"/>
        <w:jc w:val="both"/>
      </w:pPr>
    </w:p>
    <w:p w14:paraId="07353D9B" w14:textId="20891FC7" w:rsidR="00552703" w:rsidRPr="003C7648" w:rsidRDefault="00552703" w:rsidP="00E76290">
      <w:pPr>
        <w:pStyle w:val="Overskrift1"/>
        <w:rPr>
          <w:rFonts w:asciiTheme="minorHAnsi" w:hAnsiTheme="minorHAnsi"/>
        </w:rPr>
      </w:pPr>
      <w:bookmarkStart w:id="21" w:name="_Toc227753197"/>
      <w:r w:rsidRPr="003C7648">
        <w:rPr>
          <w:rFonts w:asciiTheme="minorHAnsi" w:hAnsiTheme="minorHAnsi"/>
        </w:rPr>
        <w:lastRenderedPageBreak/>
        <w:t>Historie fra et lærer- og elevperspektiv</w:t>
      </w:r>
      <w:bookmarkEnd w:id="21"/>
    </w:p>
    <w:p w14:paraId="4794DF2C" w14:textId="77777777" w:rsidR="00552703" w:rsidRPr="00684072" w:rsidRDefault="00552703" w:rsidP="00F3375C">
      <w:pPr>
        <w:spacing w:line="360" w:lineRule="auto"/>
        <w:jc w:val="both"/>
        <w:rPr>
          <w:b/>
          <w:sz w:val="28"/>
          <w:szCs w:val="28"/>
        </w:rPr>
      </w:pPr>
    </w:p>
    <w:p w14:paraId="545E1B9E" w14:textId="3EAF309B" w:rsidR="00AD4AE2" w:rsidRPr="003C7648" w:rsidRDefault="00B56036" w:rsidP="00E76290">
      <w:pPr>
        <w:pStyle w:val="Overskrift2"/>
        <w:rPr>
          <w:rFonts w:asciiTheme="minorHAnsi" w:hAnsiTheme="minorHAnsi"/>
          <w:color w:val="auto"/>
        </w:rPr>
      </w:pPr>
      <w:bookmarkStart w:id="22" w:name="_Toc227753198"/>
      <w:r w:rsidRPr="003C7648">
        <w:rPr>
          <w:rFonts w:asciiTheme="minorHAnsi" w:hAnsiTheme="minorHAnsi"/>
          <w:color w:val="auto"/>
        </w:rPr>
        <w:t>Hvordan forholder historielærerne sig til deres undervisning?</w:t>
      </w:r>
      <w:bookmarkEnd w:id="22"/>
    </w:p>
    <w:p w14:paraId="4C4E7422" w14:textId="77777777" w:rsidR="00E76290" w:rsidRPr="00684072" w:rsidRDefault="00E76290" w:rsidP="00E76290"/>
    <w:p w14:paraId="6922D327" w14:textId="2B75E000" w:rsidR="00D62F61" w:rsidRPr="00684072" w:rsidRDefault="00BD692F" w:rsidP="00F3375C">
      <w:pPr>
        <w:spacing w:line="360" w:lineRule="auto"/>
        <w:jc w:val="both"/>
      </w:pPr>
      <w:r w:rsidRPr="00684072">
        <w:t xml:space="preserve">Dette spørgsmål </w:t>
      </w:r>
      <w:r w:rsidR="00847EFE" w:rsidRPr="00684072">
        <w:t xml:space="preserve">vil jeg besvare ud fra en empirisk undersøgelse foretaget af </w:t>
      </w:r>
      <w:r w:rsidR="00B834FC" w:rsidRPr="00684072">
        <w:t>le</w:t>
      </w:r>
      <w:r w:rsidR="00B834FC" w:rsidRPr="00684072">
        <w:t>k</w:t>
      </w:r>
      <w:r w:rsidR="00B834FC" w:rsidRPr="00684072">
        <w:t>tor</w:t>
      </w:r>
      <w:r w:rsidR="00312271" w:rsidRPr="00684072">
        <w:t>erne</w:t>
      </w:r>
      <w:r w:rsidR="00B834FC" w:rsidRPr="00684072">
        <w:t xml:space="preserve"> Claus Haas og Carsten Tage Nielsen.</w:t>
      </w:r>
      <w:r w:rsidR="00FD69E6" w:rsidRPr="00684072">
        <w:t xml:space="preserve"> De har lavet en undersøgelse med besvarelser fra 380 lærere, som alle underviser i historie i folkeskolen </w:t>
      </w:r>
      <w:sdt>
        <w:sdtPr>
          <w:id w:val="-1209636976"/>
          <w:citation/>
        </w:sdtPr>
        <w:sdtEndPr/>
        <w:sdtContent>
          <w:r w:rsidR="00FD69E6" w:rsidRPr="00684072">
            <w:fldChar w:fldCharType="begin"/>
          </w:r>
          <w:r w:rsidR="005E7EDE" w:rsidRPr="00684072">
            <w:instrText xml:space="preserve">CITATION Nie12 \l 1030 </w:instrText>
          </w:r>
          <w:r w:rsidR="00FD69E6" w:rsidRPr="00684072">
            <w:fldChar w:fldCharType="separate"/>
          </w:r>
          <w:r w:rsidR="00CA73CC" w:rsidRPr="00684072">
            <w:rPr>
              <w:noProof/>
            </w:rPr>
            <w:t>(Haas &amp; Nielsen, Historieundervisningens erindringspolitik, 2012)</w:t>
          </w:r>
          <w:r w:rsidR="00FD69E6" w:rsidRPr="00684072">
            <w:fldChar w:fldCharType="end"/>
          </w:r>
        </w:sdtContent>
      </w:sdt>
      <w:r w:rsidR="00FD69E6" w:rsidRPr="00684072">
        <w:t xml:space="preserve">. </w:t>
      </w:r>
      <w:r w:rsidR="00D62F61" w:rsidRPr="00684072">
        <w:t xml:space="preserve">Undersøgelsen </w:t>
      </w:r>
      <w:r w:rsidR="005E7EDE" w:rsidRPr="00684072">
        <w:t>fors</w:t>
      </w:r>
      <w:r w:rsidR="005E7EDE" w:rsidRPr="00684072">
        <w:t>ø</w:t>
      </w:r>
      <w:r w:rsidR="005E7EDE" w:rsidRPr="00684072">
        <w:t>ger</w:t>
      </w:r>
      <w:r w:rsidR="00D62F61" w:rsidRPr="00684072">
        <w:t xml:space="preserve"> at afdække, hvilke didaktiske overvejelser der præger historielærernes tænkning og praksis med henblik på at sammenligne historielærernes nationale og flerkulturelle erindringspolitik. </w:t>
      </w:r>
    </w:p>
    <w:p w14:paraId="75096E7F" w14:textId="6A3C670A" w:rsidR="00D92E5C" w:rsidRPr="00684072" w:rsidRDefault="00FD69E6" w:rsidP="00F3375C">
      <w:pPr>
        <w:spacing w:line="360" w:lineRule="auto"/>
        <w:jc w:val="both"/>
      </w:pPr>
      <w:r w:rsidRPr="00684072">
        <w:t xml:space="preserve">Med en nærmere analyse af disse resultater, vil jeg </w:t>
      </w:r>
      <w:r w:rsidR="000D40D5" w:rsidRPr="00684072">
        <w:t xml:space="preserve">forsøge at </w:t>
      </w:r>
      <w:r w:rsidRPr="00684072">
        <w:t xml:space="preserve">beskrive, hvordan virkeligheden er ude i folkeskolen. </w:t>
      </w:r>
      <w:r w:rsidR="000D40D5" w:rsidRPr="00684072">
        <w:t>Jeg vil ikke analysere samtlige besvarelser i undersøgelsen, men i stedet vælge de spørgsmål ud, som er mest relevante i fo</w:t>
      </w:r>
      <w:r w:rsidR="000D40D5" w:rsidRPr="00684072">
        <w:t>r</w:t>
      </w:r>
      <w:r w:rsidR="000D40D5" w:rsidRPr="00684072">
        <w:t>hold til min problemformulering.</w:t>
      </w:r>
      <w:r w:rsidR="00F535B1" w:rsidRPr="00684072">
        <w:t xml:space="preserve"> </w:t>
      </w:r>
      <w:r w:rsidR="000D40D5" w:rsidRPr="00684072">
        <w:t xml:space="preserve"> </w:t>
      </w:r>
      <w:r w:rsidRPr="00684072">
        <w:t>Alle oplysninger og tal i det kommende afsnit er hentet fra den nævnte undersøgelse, og jeg vil derfor ikke lave yderligere he</w:t>
      </w:r>
      <w:r w:rsidRPr="00684072">
        <w:t>n</w:t>
      </w:r>
      <w:r w:rsidRPr="00684072">
        <w:t>visninger til den.</w:t>
      </w:r>
    </w:p>
    <w:p w14:paraId="6514D03C" w14:textId="77777777" w:rsidR="000D40D5" w:rsidRPr="00684072" w:rsidRDefault="000D40D5" w:rsidP="00F3375C">
      <w:pPr>
        <w:spacing w:line="360" w:lineRule="auto"/>
        <w:jc w:val="both"/>
      </w:pPr>
    </w:p>
    <w:p w14:paraId="7762C193" w14:textId="554699C2" w:rsidR="00FD69E6" w:rsidRPr="00684072" w:rsidRDefault="003401DC" w:rsidP="00F3375C">
      <w:pPr>
        <w:spacing w:line="360" w:lineRule="auto"/>
        <w:jc w:val="both"/>
      </w:pPr>
      <w:r w:rsidRPr="00684072">
        <w:t>Undersøgelsen</w:t>
      </w:r>
      <w:r w:rsidR="000D40D5" w:rsidRPr="00684072">
        <w:t xml:space="preserve"> tager bl.a. højde for lærernes alder, køn, om de er linjefagsudda</w:t>
      </w:r>
      <w:r w:rsidR="000D40D5" w:rsidRPr="00684072">
        <w:t>n</w:t>
      </w:r>
      <w:r w:rsidR="000D40D5" w:rsidRPr="00684072">
        <w:t>nede, samt om de underviser på en mono- eller flerkulturel skole. De flerkult</w:t>
      </w:r>
      <w:r w:rsidR="000D40D5" w:rsidRPr="00684072">
        <w:t>u</w:t>
      </w:r>
      <w:r w:rsidR="000D40D5" w:rsidRPr="00684072">
        <w:t xml:space="preserve">relle skoler er </w:t>
      </w:r>
      <w:r w:rsidR="002C57A9" w:rsidRPr="00684072">
        <w:t>karakteriseret ved, at</w:t>
      </w:r>
      <w:r w:rsidR="000D40D5" w:rsidRPr="00684072">
        <w:t xml:space="preserve"> mindst 25% af eleverne har anden etnisk baggrund end dansk. </w:t>
      </w:r>
      <w:r w:rsidR="002C57A9" w:rsidRPr="00684072">
        <w:t>De yngre lærere er født i 1970 og derefter. De ældre er født i 1969 og før.</w:t>
      </w:r>
      <w:r w:rsidR="00A95FBA" w:rsidRPr="00684072">
        <w:t xml:space="preserve"> </w:t>
      </w:r>
    </w:p>
    <w:p w14:paraId="14394970" w14:textId="1D5C7A62" w:rsidR="00F535B1" w:rsidRPr="00684072" w:rsidRDefault="005C5965" w:rsidP="00F3375C">
      <w:pPr>
        <w:spacing w:line="360" w:lineRule="auto"/>
        <w:jc w:val="both"/>
      </w:pPr>
      <w:r w:rsidRPr="00684072">
        <w:t>Jeg vil først se på, hvilke overordnede mål lærerne har med deres undervisning. Dernæst vil jeg kigge mere specifikt på, hvordan de implementerer historiek</w:t>
      </w:r>
      <w:r w:rsidRPr="00684072">
        <w:t>a</w:t>
      </w:r>
      <w:r w:rsidRPr="00684072">
        <w:t>non</w:t>
      </w:r>
      <w:r w:rsidR="005E7EDE" w:rsidRPr="00684072">
        <w:t>en</w:t>
      </w:r>
      <w:r w:rsidRPr="00684072">
        <w:t xml:space="preserve"> i deres undervisning.</w:t>
      </w:r>
      <w:r w:rsidR="00F535B1" w:rsidRPr="00684072">
        <w:t xml:space="preserve"> Dette vil jeg analysere på baggrund af de tidligere nævnte dannelsesidealer</w:t>
      </w:r>
      <w:r w:rsidR="005E7EDE" w:rsidRPr="00684072">
        <w:t>,</w:t>
      </w:r>
      <w:r w:rsidR="00F535B1" w:rsidRPr="00684072">
        <w:t xml:space="preserve"> samt </w:t>
      </w:r>
      <w:r w:rsidR="00542320" w:rsidRPr="00684072">
        <w:t>om det stemmer overens med Fælles Mål Historie og formålsparagraffen.</w:t>
      </w:r>
    </w:p>
    <w:p w14:paraId="74C315EA" w14:textId="77777777" w:rsidR="00F535B1" w:rsidRPr="00684072" w:rsidRDefault="00F535B1" w:rsidP="00F3375C">
      <w:pPr>
        <w:spacing w:line="360" w:lineRule="auto"/>
        <w:jc w:val="both"/>
      </w:pPr>
    </w:p>
    <w:p w14:paraId="39CA9E3A" w14:textId="2D24E7B2" w:rsidR="009E42FB" w:rsidRPr="003C7648" w:rsidRDefault="009E42FB" w:rsidP="00A960AB">
      <w:pPr>
        <w:pStyle w:val="Overskrift2"/>
        <w:rPr>
          <w:rFonts w:asciiTheme="minorHAnsi" w:hAnsiTheme="minorHAnsi"/>
          <w:color w:val="auto"/>
        </w:rPr>
      </w:pPr>
      <w:bookmarkStart w:id="23" w:name="_Toc227753199"/>
      <w:r w:rsidRPr="003C7648">
        <w:rPr>
          <w:rFonts w:asciiTheme="minorHAnsi" w:hAnsiTheme="minorHAnsi"/>
          <w:color w:val="auto"/>
        </w:rPr>
        <w:t>Overordnede mål med lærernes historieundervisning</w:t>
      </w:r>
      <w:bookmarkEnd w:id="23"/>
    </w:p>
    <w:p w14:paraId="7307612E" w14:textId="77777777" w:rsidR="00D35040" w:rsidRPr="00684072" w:rsidRDefault="00D35040" w:rsidP="00D35040"/>
    <w:p w14:paraId="3E3D6B35" w14:textId="25F59ED5" w:rsidR="00A95FBA" w:rsidRPr="00684072" w:rsidRDefault="00A95FBA" w:rsidP="00F3375C">
      <w:pPr>
        <w:spacing w:line="360" w:lineRule="auto"/>
        <w:jc w:val="both"/>
      </w:pPr>
      <w:r w:rsidRPr="00684072">
        <w:t>Om udsagnet ”Jeg underviser i Danmarks historie, fordi eleverne skal blive fo</w:t>
      </w:r>
      <w:r w:rsidRPr="00684072">
        <w:t>r</w:t>
      </w:r>
      <w:r w:rsidRPr="00684072">
        <w:t xml:space="preserve">trolige med det danske folks historie”, svarer 97% af lærere på monokulturelle </w:t>
      </w:r>
      <w:r w:rsidRPr="00684072">
        <w:lastRenderedPageBreak/>
        <w:t xml:space="preserve">skoler høj/nogen grad. Tilsvarende svarer </w:t>
      </w:r>
      <w:r w:rsidR="00ED68DE" w:rsidRPr="00684072">
        <w:t xml:space="preserve">kun </w:t>
      </w:r>
      <w:r w:rsidRPr="00684072">
        <w:t>85% af lærere på flerkulturelle skoler høj/nogen grad.</w:t>
      </w:r>
      <w:r w:rsidR="00ED68DE" w:rsidRPr="00684072">
        <w:t xml:space="preserve"> De 97% er et bemærkelsesværdigt højt tal, og holdt op imod Fælles Mål Historie og formålsparagraffen, er der mange </w:t>
      </w:r>
      <w:r w:rsidR="006E5AE6" w:rsidRPr="00684072">
        <w:t>lærere</w:t>
      </w:r>
      <w:r w:rsidR="00D23291">
        <w:t>,</w:t>
      </w:r>
      <w:r w:rsidR="006E5AE6" w:rsidRPr="00684072">
        <w:t xml:space="preserve"> som følger den linje,</w:t>
      </w:r>
      <w:r w:rsidR="00ED68DE" w:rsidRPr="00684072">
        <w:t xml:space="preserve"> disse forskrifter sætter op.</w:t>
      </w:r>
    </w:p>
    <w:p w14:paraId="01B29D30" w14:textId="77777777" w:rsidR="0030233A" w:rsidRPr="00684072" w:rsidRDefault="00ED68DE" w:rsidP="00F3375C">
      <w:pPr>
        <w:spacing w:line="360" w:lineRule="auto"/>
        <w:jc w:val="both"/>
      </w:pPr>
      <w:r w:rsidRPr="00684072">
        <w:t>Derimod er tallet kun 85% for lærerne på flerkulturelle skoler. Om end det st</w:t>
      </w:r>
      <w:r w:rsidRPr="00684072">
        <w:t>a</w:t>
      </w:r>
      <w:r w:rsidRPr="00684072">
        <w:t xml:space="preserve">dig er et forholdsvist højt tal, er der altså færre lærere her, som mener det er nødvendigt, at eleverne bliver fortrolige med det danske folks historie. </w:t>
      </w:r>
      <w:r w:rsidR="00A24301" w:rsidRPr="00684072">
        <w:t>Man kan sige, at lærerne på de flerkulturelle skoler er mindre villige til at undervise med et nationalt sigte end lærere på monokulturelle skoler.</w:t>
      </w:r>
    </w:p>
    <w:p w14:paraId="67629B5D" w14:textId="3019C6A5" w:rsidR="00E00665" w:rsidRPr="00684072" w:rsidRDefault="00D23291" w:rsidP="00F3375C">
      <w:pPr>
        <w:spacing w:line="360" w:lineRule="auto"/>
        <w:jc w:val="both"/>
      </w:pPr>
      <w:r>
        <w:t>Om udsagnet</w:t>
      </w:r>
      <w:r w:rsidR="0030233A" w:rsidRPr="00684072">
        <w:t xml:space="preserve"> ”Min undervisning skal forberede eleverne til at leve og virke i et flerkulturelt samfund”, svarer 96% af lærerne på sluttrinnet høj/nogen </w:t>
      </w:r>
      <w:r>
        <w:t>grad. Dette beviser, at det før</w:t>
      </w:r>
      <w:r w:rsidR="0030233A" w:rsidRPr="00684072">
        <w:t>omtalte nationale sigte, ikke er den eneste sandhed. Ma</w:t>
      </w:r>
      <w:r w:rsidR="0030233A" w:rsidRPr="00684072">
        <w:t>n</w:t>
      </w:r>
      <w:r w:rsidR="0030233A" w:rsidRPr="00684072">
        <w:t>ge lærere er bevidste om, at deres elever skal forberedes mod et flerkulturelt samfund, hvor mange forskellige kulturer og synspunkter er i spil.</w:t>
      </w:r>
      <w:r w:rsidR="00E00665" w:rsidRPr="00684072">
        <w:t xml:space="preserve"> Jeg ser dette som et tegn på, at lærernes erindringspolitik er en blanding af både national og flerkulturel.</w:t>
      </w:r>
      <w:r w:rsidR="0030233A" w:rsidRPr="00684072">
        <w:t xml:space="preserve"> </w:t>
      </w:r>
      <w:r w:rsidR="00E00665" w:rsidRPr="00684072">
        <w:t>Lærerne er opmærksomme på kvaliteterne i den nationale historie, men er samtidig klar over, at eleverne skal leve i et flerkulturelt samfund, hvilket også spiller ind i deres undervisning.</w:t>
      </w:r>
    </w:p>
    <w:p w14:paraId="6005F45C" w14:textId="0E44C767" w:rsidR="0030233A" w:rsidRPr="00684072" w:rsidRDefault="0030233A" w:rsidP="00F3375C">
      <w:pPr>
        <w:spacing w:line="360" w:lineRule="auto"/>
        <w:jc w:val="both"/>
      </w:pPr>
      <w:r w:rsidRPr="00684072">
        <w:t>Dette underbygger Klafkis tanker om nøglekvalifikationer. Som tidligere nævnt, handler det bl.a. om at kunne argumentere og se sagen fra modpartens synsvi</w:t>
      </w:r>
      <w:r w:rsidRPr="00684072">
        <w:t>n</w:t>
      </w:r>
      <w:r w:rsidR="00D23291">
        <w:t xml:space="preserve">kel. Kvalifikationer som disse </w:t>
      </w:r>
      <w:r w:rsidRPr="00684072">
        <w:t xml:space="preserve">vil blive endnu vigtigere i fremtidens Danmark med endnu flere kulturer, og </w:t>
      </w:r>
      <w:r w:rsidR="006E5AE6" w:rsidRPr="00684072">
        <w:t>set i det lys er det positivt</w:t>
      </w:r>
      <w:r w:rsidRPr="00684072">
        <w:t>, at så stor en procentdel gerne vil forberede eleverne på dette.</w:t>
      </w:r>
    </w:p>
    <w:p w14:paraId="2770237D" w14:textId="77777777" w:rsidR="00A930A6" w:rsidRPr="00684072" w:rsidRDefault="00A930A6" w:rsidP="00F3375C">
      <w:pPr>
        <w:spacing w:line="360" w:lineRule="auto"/>
        <w:jc w:val="both"/>
        <w:rPr>
          <w:b/>
        </w:rPr>
      </w:pPr>
    </w:p>
    <w:p w14:paraId="18194B6C" w14:textId="22EB1778" w:rsidR="00E50866" w:rsidRPr="00684072" w:rsidRDefault="00A930A6" w:rsidP="00F3375C">
      <w:pPr>
        <w:spacing w:line="360" w:lineRule="auto"/>
        <w:jc w:val="both"/>
      </w:pPr>
      <w:r w:rsidRPr="00684072">
        <w:t>Formuleringer fra Fælles Mål Historie eller formålsparagraffen går igen i mange af udsagnene i undersøgelsen. Fx er udsagnet ”Jeg underviser i Danmarks hist</w:t>
      </w:r>
      <w:r w:rsidRPr="00684072">
        <w:t>o</w:t>
      </w:r>
      <w:r w:rsidRPr="00684072">
        <w:t>rie, fordi eleverne skal forstå og forholde sig til andre kulturer” tydeligt inspir</w:t>
      </w:r>
      <w:r w:rsidRPr="00684072">
        <w:t>e</w:t>
      </w:r>
      <w:r w:rsidRPr="00684072">
        <w:t>ret af formålsparagraffen</w:t>
      </w:r>
      <w:r w:rsidR="00D23291">
        <w:t>, forstået på den måde</w:t>
      </w:r>
      <w:r w:rsidRPr="00684072">
        <w:t xml:space="preserve"> at eleverne skal forstå og forho</w:t>
      </w:r>
      <w:r w:rsidRPr="00684072">
        <w:t>l</w:t>
      </w:r>
      <w:r w:rsidRPr="00684072">
        <w:t>de sig til andre kulturer. I øvrigt svarer hele 97% af lærerne på mellemtrinnet høj/nogen grad på dette udsagn, hvilket vise</w:t>
      </w:r>
      <w:r w:rsidR="00E50866" w:rsidRPr="00684072">
        <w:t xml:space="preserve">r, at lærerne er meget enige med lovteksten på dette punkt. </w:t>
      </w:r>
    </w:p>
    <w:p w14:paraId="518E364B" w14:textId="74C35064" w:rsidR="00593A48" w:rsidRPr="00684072" w:rsidRDefault="00E50866" w:rsidP="00F3375C">
      <w:pPr>
        <w:spacing w:line="360" w:lineRule="auto"/>
        <w:jc w:val="both"/>
      </w:pPr>
      <w:r w:rsidRPr="00684072">
        <w:t xml:space="preserve">Jeg ser også dette resultat som tæt knyttet til Klafkis tanker om, at skolen skal opdrage til demokrati. Her tænker jeg på de epoketypiske nøgleproblemer, som </w:t>
      </w:r>
      <w:r w:rsidR="00D23291">
        <w:lastRenderedPageBreak/>
        <w:t xml:space="preserve">Klafki </w:t>
      </w:r>
      <w:r w:rsidRPr="00684072">
        <w:t>beskriver ud fra en tanke om, at skolens indhold skal defineres ud fra et borger- eller lægmandsperspektiv. Specielt det at man skal tilegne sig en specifik viden, som vedrører alle mennesker i fællesskab, er interessant i forhold til u</w:t>
      </w:r>
      <w:r w:rsidRPr="00684072">
        <w:t>d</w:t>
      </w:r>
      <w:r w:rsidRPr="00684072">
        <w:t>sagnet. Dan</w:t>
      </w:r>
      <w:r w:rsidR="00D23291">
        <w:t>marks historie vedrører alle os</w:t>
      </w:r>
      <w:r w:rsidRPr="00684072">
        <w:t xml:space="preserve"> som bor og lever i samfun</w:t>
      </w:r>
      <w:r w:rsidR="00D23291">
        <w:t>det. Det er det</w:t>
      </w:r>
      <w:r w:rsidR="00593A48" w:rsidRPr="00684072">
        <w:t xml:space="preserve"> som gør, at vi føler en vis form for fællesskab, også selvom båndene imellem os måske ikke er så stærke.</w:t>
      </w:r>
      <w:r w:rsidRPr="00684072">
        <w:t xml:space="preserve"> Med en stor viden om den danske hi</w:t>
      </w:r>
      <w:r w:rsidR="00D23291">
        <w:t>storie</w:t>
      </w:r>
      <w:r w:rsidRPr="00684072">
        <w:t xml:space="preserve"> kan </w:t>
      </w:r>
      <w:r w:rsidR="00593A48" w:rsidRPr="00684072">
        <w:t>el</w:t>
      </w:r>
      <w:r w:rsidR="00593A48" w:rsidRPr="00684072">
        <w:t>e</w:t>
      </w:r>
      <w:r w:rsidR="00593A48" w:rsidRPr="00684072">
        <w:t xml:space="preserve">verne bedre forstå deres egne og hinandens kulturer, og derved opnås en større respekt og empati blandt eleverne. </w:t>
      </w:r>
    </w:p>
    <w:p w14:paraId="50F0ACA4" w14:textId="77777777" w:rsidR="00D211EC" w:rsidRPr="00684072" w:rsidRDefault="00D211EC" w:rsidP="00F3375C">
      <w:pPr>
        <w:spacing w:line="360" w:lineRule="auto"/>
        <w:jc w:val="both"/>
        <w:rPr>
          <w:b/>
        </w:rPr>
      </w:pPr>
    </w:p>
    <w:p w14:paraId="7BD95C38" w14:textId="12C90147" w:rsidR="009E42FB" w:rsidRPr="003C7648" w:rsidRDefault="00B37A7B" w:rsidP="00D35040">
      <w:pPr>
        <w:pStyle w:val="Overskrift2"/>
        <w:rPr>
          <w:rFonts w:asciiTheme="minorHAnsi" w:hAnsiTheme="minorHAnsi"/>
          <w:color w:val="auto"/>
        </w:rPr>
      </w:pPr>
      <w:bookmarkStart w:id="24" w:name="_Toc227753200"/>
      <w:r w:rsidRPr="003C7648">
        <w:rPr>
          <w:rFonts w:asciiTheme="minorHAnsi" w:hAnsiTheme="minorHAnsi"/>
          <w:color w:val="auto"/>
        </w:rPr>
        <w:t>Lærernes brug af historiekanonen</w:t>
      </w:r>
      <w:bookmarkEnd w:id="24"/>
    </w:p>
    <w:p w14:paraId="7D280463" w14:textId="77777777" w:rsidR="00D35040" w:rsidRPr="00684072" w:rsidRDefault="00D35040" w:rsidP="00D35040"/>
    <w:p w14:paraId="365BF73E" w14:textId="393A7373" w:rsidR="006E5AE6" w:rsidRPr="00684072" w:rsidRDefault="006E5AE6" w:rsidP="00F3375C">
      <w:pPr>
        <w:spacing w:line="360" w:lineRule="auto"/>
        <w:jc w:val="both"/>
      </w:pPr>
      <w:r w:rsidRPr="00684072">
        <w:t>Med hensyn til historiekanon</w:t>
      </w:r>
      <w:r w:rsidR="00DF6661" w:rsidRPr="00684072">
        <w:t>en</w:t>
      </w:r>
      <w:r w:rsidRPr="00684072">
        <w:t xml:space="preserve"> er der flere udsagn i undersøgelsen</w:t>
      </w:r>
      <w:r w:rsidR="00DF6661" w:rsidRPr="00684072">
        <w:t>,</w:t>
      </w:r>
      <w:r w:rsidRPr="00684072">
        <w:t xml:space="preserve"> som o</w:t>
      </w:r>
      <w:r w:rsidRPr="00684072">
        <w:t>m</w:t>
      </w:r>
      <w:r w:rsidRPr="00684072">
        <w:t>handler dette emne. Man kan bl.a. se, at kun 26% af lærerne på flerkulturelle skoler</w:t>
      </w:r>
      <w:r w:rsidR="00F2756D" w:rsidRPr="00684072">
        <w:t xml:space="preserve"> i høj/nogen grad</w:t>
      </w:r>
      <w:r w:rsidRPr="00684072">
        <w:t xml:space="preserve"> bruger historiekanonen </w:t>
      </w:r>
      <w:r w:rsidR="00F2756D" w:rsidRPr="00684072">
        <w:t>til at fremme elevernes nation</w:t>
      </w:r>
      <w:r w:rsidR="00F2756D" w:rsidRPr="00684072">
        <w:t>a</w:t>
      </w:r>
      <w:r w:rsidR="00F2756D" w:rsidRPr="00684072">
        <w:t xml:space="preserve">le identitet. Tilsvarende er tallet for lærere på monokulturelle skoler 39%. Dette ser jeg som et </w:t>
      </w:r>
      <w:r w:rsidR="00E022F0" w:rsidRPr="00684072">
        <w:t>tegn</w:t>
      </w:r>
      <w:r w:rsidR="00F2756D" w:rsidRPr="00684072">
        <w:t xml:space="preserve"> på, at historiekanonen er sværere at benytte i undervisningen på de flerkulturelle skoler. Dette hænger</w:t>
      </w:r>
      <w:r w:rsidR="00FF0213" w:rsidRPr="00684072">
        <w:t xml:space="preserve"> måske</w:t>
      </w:r>
      <w:r w:rsidR="00F2756D" w:rsidRPr="00684072">
        <w:t xml:space="preserve"> sammen med de mange danske pu</w:t>
      </w:r>
      <w:r w:rsidR="005E7EDE" w:rsidRPr="00684072">
        <w:t>nkter på listen, hvilket har den konsekvens</w:t>
      </w:r>
      <w:r w:rsidR="00F2756D" w:rsidRPr="00684072">
        <w:t xml:space="preserve">, at listen er mere brugbar på de monokulturelle skoler, selvom 39% ikke er en høj procentsats. </w:t>
      </w:r>
    </w:p>
    <w:p w14:paraId="5835E241" w14:textId="362CDF5E" w:rsidR="00B14172" w:rsidRPr="00684072" w:rsidRDefault="00F2756D" w:rsidP="00F3375C">
      <w:pPr>
        <w:spacing w:line="360" w:lineRule="auto"/>
        <w:jc w:val="both"/>
      </w:pPr>
      <w:r w:rsidRPr="00684072">
        <w:t>På samme udsagn er det i øvrigt værd at bemærke, at 42% af lærere med en ny</w:t>
      </w:r>
      <w:r w:rsidRPr="00684072">
        <w:t>e</w:t>
      </w:r>
      <w:r w:rsidRPr="00684072">
        <w:t>re læreruddannelse</w:t>
      </w:r>
      <w:r w:rsidRPr="00684072">
        <w:rPr>
          <w:rStyle w:val="Fodnotehenvisning"/>
        </w:rPr>
        <w:footnoteReference w:id="2"/>
      </w:r>
      <w:r w:rsidRPr="00684072">
        <w:t xml:space="preserve"> svarer høj/nogen grad, mens tallet er 35% for lærere med en ældre læreruddannelse. Dette er en</w:t>
      </w:r>
      <w:r w:rsidR="00E022F0" w:rsidRPr="00684072">
        <w:t xml:space="preserve"> svag</w:t>
      </w:r>
      <w:r w:rsidRPr="00684072">
        <w:t xml:space="preserve"> indikation på, at yngre og forhold</w:t>
      </w:r>
      <w:r w:rsidRPr="00684072">
        <w:t>s</w:t>
      </w:r>
      <w:r w:rsidRPr="00684072">
        <w:t>vist nyuddannede lærere i højere grad end ældre lærere bruger historiekanonen med et nationalt sigte</w:t>
      </w:r>
      <w:r w:rsidR="00B14172" w:rsidRPr="00684072">
        <w:t xml:space="preserve">. </w:t>
      </w:r>
    </w:p>
    <w:p w14:paraId="73CA9036" w14:textId="7D5990D4" w:rsidR="00B14172" w:rsidRPr="00684072" w:rsidRDefault="00B14172" w:rsidP="00F3375C">
      <w:pPr>
        <w:spacing w:line="360" w:lineRule="auto"/>
        <w:jc w:val="both"/>
      </w:pPr>
      <w:r w:rsidRPr="00684072">
        <w:t xml:space="preserve">Et andet udsagn peger dog i </w:t>
      </w:r>
      <w:r w:rsidR="006E0DF8" w:rsidRPr="00684072">
        <w:t>en anden</w:t>
      </w:r>
      <w:r w:rsidRPr="00684072">
        <w:t xml:space="preserve"> retning. 75% af de ældre lærere bruger nemlig historiekanonen til at fremme elevernes fortrolighed med dansk kultu</w:t>
      </w:r>
      <w:r w:rsidRPr="00684072">
        <w:t>r</w:t>
      </w:r>
      <w:r w:rsidRPr="00684072">
        <w:t>arv. For de yngre lærere er tallet her 66%. Man kan konkludere, at der generelt er flere lærere, som bruger historiekanonen til at fremme elevernes fortrolighed med dansk kulturarv, frem for deres nationale identitet.</w:t>
      </w:r>
    </w:p>
    <w:p w14:paraId="28EF92FC" w14:textId="77777777" w:rsidR="00151C27" w:rsidRPr="00684072" w:rsidRDefault="00151C27" w:rsidP="00F3375C">
      <w:pPr>
        <w:spacing w:line="360" w:lineRule="auto"/>
        <w:jc w:val="both"/>
      </w:pPr>
    </w:p>
    <w:p w14:paraId="09E69256" w14:textId="41E14ABD" w:rsidR="00151C27" w:rsidRPr="00684072" w:rsidRDefault="00151C27" w:rsidP="00F3375C">
      <w:pPr>
        <w:spacing w:line="360" w:lineRule="auto"/>
        <w:jc w:val="both"/>
      </w:pPr>
      <w:r w:rsidRPr="00684072">
        <w:t>At lærerne ikke kun bruger historiekanonen med et nationalt sigte, er der også bevis for. 67% af de mandlige lærere og 80% af de kvindelige bruger nemlig h</w:t>
      </w:r>
      <w:r w:rsidRPr="00684072">
        <w:t>i</w:t>
      </w:r>
      <w:r w:rsidRPr="00684072">
        <w:lastRenderedPageBreak/>
        <w:t>storiekanonen til at fremme elevernes forståelse for andre kult</w:t>
      </w:r>
      <w:r w:rsidR="00D23291">
        <w:t>urer. På trods af</w:t>
      </w:r>
      <w:r w:rsidRPr="00684072">
        <w:t xml:space="preserve"> at der kun er </w:t>
      </w:r>
      <w:r w:rsidR="00D23291">
        <w:t>otte</w:t>
      </w:r>
      <w:r w:rsidRPr="00684072">
        <w:t xml:space="preserve"> globale punkter på listen, bliver de altså brugt til at lære at fo</w:t>
      </w:r>
      <w:r w:rsidRPr="00684072">
        <w:t>r</w:t>
      </w:r>
      <w:r w:rsidRPr="00684072">
        <w:t>stå andre kulturer.</w:t>
      </w:r>
    </w:p>
    <w:p w14:paraId="017B079D" w14:textId="1D6A3A9B" w:rsidR="005E7EDE" w:rsidRPr="00684072" w:rsidRDefault="001208C2" w:rsidP="00F3375C">
      <w:pPr>
        <w:spacing w:line="360" w:lineRule="auto"/>
        <w:jc w:val="both"/>
      </w:pPr>
      <w:r w:rsidRPr="00684072">
        <w:t xml:space="preserve">Der er dog en </w:t>
      </w:r>
      <w:r w:rsidR="00D74687" w:rsidRPr="00684072">
        <w:t>paradoksal</w:t>
      </w:r>
      <w:r w:rsidRPr="00684072">
        <w:t xml:space="preserve"> ting ved ovenstående udsagn, jeg gerne vil fremhæve. Der er ca. 74%</w:t>
      </w:r>
      <w:r w:rsidRPr="00684072">
        <w:rPr>
          <w:rStyle w:val="Fodnotehenvisning"/>
        </w:rPr>
        <w:footnoteReference w:id="3"/>
      </w:r>
      <w:r w:rsidRPr="00684072">
        <w:t xml:space="preserve"> af lærerne, som bruger historiekanonen til at fremme elevernes forståelse for andre kulturer. Tidligere så vi dog, at hele 97% af lærerne på me</w:t>
      </w:r>
      <w:r w:rsidRPr="00684072">
        <w:t>l</w:t>
      </w:r>
      <w:r w:rsidRPr="00684072">
        <w:t>lemtrinnet underviser i Danmarks historie, fordi eleverne skal forstå og forholde sig til andre kulturer. Jeg ser udsagnene meget ens</w:t>
      </w:r>
      <w:r w:rsidR="00D74687" w:rsidRPr="00684072">
        <w:t>, dog</w:t>
      </w:r>
      <w:r w:rsidRPr="00684072">
        <w:t xml:space="preserve"> med den ene f</w:t>
      </w:r>
      <w:r w:rsidR="00D23291">
        <w:t>orskel</w:t>
      </w:r>
      <w:r w:rsidRPr="00684072">
        <w:t xml:space="preserve"> at historiekanonen er nævnt specifikt i det ene udsagn. På den ene side vil </w:t>
      </w:r>
      <w:r w:rsidR="00DF220D" w:rsidRPr="00684072">
        <w:t>et kæ</w:t>
      </w:r>
      <w:r w:rsidR="00DF220D" w:rsidRPr="00684072">
        <w:t>m</w:t>
      </w:r>
      <w:r w:rsidR="00D74687" w:rsidRPr="00684072">
        <w:t>pe flertal</w:t>
      </w:r>
      <w:r w:rsidR="00DF220D" w:rsidRPr="00684072">
        <w:t xml:space="preserve"> af </w:t>
      </w:r>
      <w:r w:rsidRPr="00684072">
        <w:t>lærerne</w:t>
      </w:r>
      <w:r w:rsidR="00D74687" w:rsidRPr="00684072">
        <w:t xml:space="preserve"> (97%)</w:t>
      </w:r>
      <w:r w:rsidRPr="00684072">
        <w:t xml:space="preserve"> gerne undervise i Danmarks historie, fordi eleverne skal forstå og forholde sig til andre kulturer.</w:t>
      </w:r>
      <w:r w:rsidR="00DF220D" w:rsidRPr="00684072">
        <w:t xml:space="preserve"> Men på den anden side vil et mindre flertal af lærerne</w:t>
      </w:r>
      <w:r w:rsidR="00D74687" w:rsidRPr="00684072">
        <w:t xml:space="preserve"> (74%)</w:t>
      </w:r>
      <w:r w:rsidR="00DF220D" w:rsidRPr="00684072">
        <w:t xml:space="preserve"> bruge historiekanonen til at fremme elevernes forståe</w:t>
      </w:r>
      <w:r w:rsidR="00DF220D" w:rsidRPr="00684072">
        <w:t>l</w:t>
      </w:r>
      <w:r w:rsidR="00DF220D" w:rsidRPr="00684072">
        <w:t>se</w:t>
      </w:r>
      <w:r w:rsidR="00D23291">
        <w:t xml:space="preserve"> af andre kulturer, på trods af</w:t>
      </w:r>
      <w:r w:rsidR="00DF220D" w:rsidRPr="00684072">
        <w:t xml:space="preserve"> at der er globale punkter på kanonlisten, som kunne være anvendelige til dette formål.</w:t>
      </w:r>
      <w:r w:rsidR="00D74687" w:rsidRPr="00684072">
        <w:t xml:space="preserve"> </w:t>
      </w:r>
    </w:p>
    <w:p w14:paraId="30836B78" w14:textId="142DA733" w:rsidR="005A6ED7" w:rsidRPr="00684072" w:rsidRDefault="00D74687" w:rsidP="00F3375C">
      <w:pPr>
        <w:spacing w:line="360" w:lineRule="auto"/>
        <w:jc w:val="both"/>
      </w:pPr>
      <w:r w:rsidRPr="00684072">
        <w:t>I mine øjne modsiger de to resultater hinanden. Et af svarene på disse to mods</w:t>
      </w:r>
      <w:r w:rsidRPr="00684072">
        <w:t>i</w:t>
      </w:r>
      <w:r w:rsidRPr="00684072">
        <w:t>gende resultater kunne være, at der er en modstand mod historiekanonen fra visse lærere.</w:t>
      </w:r>
      <w:r w:rsidR="008E0F01" w:rsidRPr="00684072">
        <w:t xml:space="preserve"> Der er rundt regnet 20% af lærerne, som ikke ønsker at bruge h</w:t>
      </w:r>
      <w:r w:rsidR="008E0F01" w:rsidRPr="00684072">
        <w:t>i</w:t>
      </w:r>
      <w:r w:rsidR="008E0F01" w:rsidRPr="00684072">
        <w:t>storiekanonen i den sammenhæng, og derfor må siges at have en negativ hol</w:t>
      </w:r>
      <w:r w:rsidR="008E0F01" w:rsidRPr="00684072">
        <w:t>d</w:t>
      </w:r>
      <w:r w:rsidR="008E0F01" w:rsidRPr="00684072">
        <w:t>ning til den.</w:t>
      </w:r>
      <w:r w:rsidRPr="00684072">
        <w:t xml:space="preserve"> </w:t>
      </w:r>
      <w:r w:rsidR="00ED395B" w:rsidRPr="00684072">
        <w:t xml:space="preserve">Dog skal man huske at notere sig, at </w:t>
      </w:r>
      <w:r w:rsidR="00D23291">
        <w:t>det</w:t>
      </w:r>
      <w:r w:rsidR="00ED395B" w:rsidRPr="00684072">
        <w:t xml:space="preserve"> stadigvæk er et overvejende flertal, som bruger historiekanonen til at fremme elevernes forståelse for andre kulturer, så man kan </w:t>
      </w:r>
      <w:r w:rsidR="005E7EDE" w:rsidRPr="00684072">
        <w:t>ikke umiddelbart</w:t>
      </w:r>
      <w:r w:rsidR="00ED395B" w:rsidRPr="00684072">
        <w:t xml:space="preserve"> sige, at </w:t>
      </w:r>
      <w:r w:rsidR="005E7EDE" w:rsidRPr="00684072">
        <w:t xml:space="preserve">den slet </w:t>
      </w:r>
      <w:r w:rsidR="00ED395B" w:rsidRPr="00684072">
        <w:t>ikke bliver brugt til dette formål.</w:t>
      </w:r>
    </w:p>
    <w:p w14:paraId="1FEA991C" w14:textId="77777777" w:rsidR="001208C2" w:rsidRPr="00684072" w:rsidRDefault="001208C2" w:rsidP="00F3375C">
      <w:pPr>
        <w:spacing w:line="360" w:lineRule="auto"/>
        <w:jc w:val="both"/>
      </w:pPr>
    </w:p>
    <w:p w14:paraId="10F6666D" w14:textId="17B692A9" w:rsidR="00151C27" w:rsidRPr="00684072" w:rsidRDefault="006B4CC4" w:rsidP="00F3375C">
      <w:pPr>
        <w:spacing w:line="360" w:lineRule="auto"/>
        <w:jc w:val="both"/>
      </w:pPr>
      <w:r w:rsidRPr="00684072">
        <w:t xml:space="preserve">For at opsummere på lærernes brug af </w:t>
      </w:r>
      <w:r w:rsidR="00466B06" w:rsidRPr="00684072">
        <w:t>historiekanon</w:t>
      </w:r>
      <w:r w:rsidRPr="00684072">
        <w:t xml:space="preserve"> kan man </w:t>
      </w:r>
      <w:r w:rsidR="00D23291">
        <w:t>slå fast</w:t>
      </w:r>
      <w:r w:rsidRPr="00684072">
        <w:t xml:space="preserve">, at der ses en tendens til, at et stort flertal af lærerne bruger den til især kulturforståelse og ikke så meget identitetsforståelse. Et flertal af lærerne bruger kanonlisten til at gøre eleverne fortrolige med den danske kultur, </w:t>
      </w:r>
      <w:r w:rsidR="003309D4" w:rsidRPr="00684072">
        <w:t>hvilket</w:t>
      </w:r>
      <w:r w:rsidRPr="00684072">
        <w:t xml:space="preserve"> samtidig bidrager til, at eleverne også forstår sig på andre kulturer.</w:t>
      </w:r>
      <w:r w:rsidR="005A6ED7" w:rsidRPr="00684072">
        <w:t xml:space="preserve"> Følgende citat fra en lærer i unde</w:t>
      </w:r>
      <w:r w:rsidR="005A6ED7" w:rsidRPr="00684072">
        <w:t>r</w:t>
      </w:r>
      <w:r w:rsidR="005A6ED7" w:rsidRPr="00684072">
        <w:t>søgelsen viser, hvilken rolle den danske kultur skal spille i undervisningen: ”(</w:t>
      </w:r>
      <w:r w:rsidR="005A6ED7" w:rsidRPr="00684072">
        <w:rPr>
          <w:i/>
        </w:rPr>
        <w:t>…)I perioder putter jeg det der flerkulturelle ind. Men det er også vigtigt, at de tospr</w:t>
      </w:r>
      <w:r w:rsidR="005A6ED7" w:rsidRPr="00684072">
        <w:rPr>
          <w:i/>
        </w:rPr>
        <w:t>o</w:t>
      </w:r>
      <w:r w:rsidR="005A6ED7" w:rsidRPr="00684072">
        <w:rPr>
          <w:i/>
        </w:rPr>
        <w:t>gede, der kommer til Danmark, at de ved hvordan Danmarks kultur er opbygget, ikke…”</w:t>
      </w:r>
      <w:r w:rsidR="005A6ED7" w:rsidRPr="00684072">
        <w:t xml:space="preserve"> Dette er udtryk for, at læreren anser den danske kultur for meget vigtig i </w:t>
      </w:r>
      <w:r w:rsidR="005A6ED7" w:rsidRPr="00684072">
        <w:lastRenderedPageBreak/>
        <w:t>forhold til at opnå kendskab til andre kulturer. Dog er det utydeligt, hvad begr</w:t>
      </w:r>
      <w:r w:rsidR="005A6ED7" w:rsidRPr="00684072">
        <w:t>e</w:t>
      </w:r>
      <w:r w:rsidR="005A6ED7" w:rsidRPr="00684072">
        <w:t xml:space="preserve">bet ’det flerkulturelle’ helt konkret dækker over. At </w:t>
      </w:r>
      <w:r w:rsidR="00C95799" w:rsidRPr="00684072">
        <w:t>historielærerne fagligt set er på bar bund, når det kommer til det flerkulturelle, er også en af konklusionerne i undersøgelsen.</w:t>
      </w:r>
      <w:r w:rsidR="005D682B" w:rsidRPr="00684072">
        <w:t xml:space="preserve"> Dette aspekt vil jeg diskutere senere i opgaven.</w:t>
      </w:r>
    </w:p>
    <w:p w14:paraId="4E6269D8" w14:textId="77777777" w:rsidR="005A6ED7" w:rsidRPr="00684072" w:rsidRDefault="005A6ED7" w:rsidP="00F3375C">
      <w:pPr>
        <w:spacing w:line="360" w:lineRule="auto"/>
        <w:jc w:val="both"/>
      </w:pPr>
    </w:p>
    <w:p w14:paraId="7F13D32F" w14:textId="682C1234" w:rsidR="00B14172" w:rsidRPr="003C7648" w:rsidRDefault="00F809DA" w:rsidP="00D35040">
      <w:pPr>
        <w:pStyle w:val="Overskrift2"/>
        <w:rPr>
          <w:rFonts w:asciiTheme="minorHAnsi" w:hAnsiTheme="minorHAnsi"/>
          <w:color w:val="auto"/>
        </w:rPr>
      </w:pPr>
      <w:bookmarkStart w:id="25" w:name="_Toc227753201"/>
      <w:r w:rsidRPr="003C7648">
        <w:rPr>
          <w:rFonts w:asciiTheme="minorHAnsi" w:hAnsiTheme="minorHAnsi"/>
          <w:color w:val="auto"/>
        </w:rPr>
        <w:t>Hvordan forholder eleverne sig til historiefaget?</w:t>
      </w:r>
      <w:bookmarkEnd w:id="25"/>
    </w:p>
    <w:p w14:paraId="033D52B7" w14:textId="77777777" w:rsidR="00D35040" w:rsidRPr="00684072" w:rsidRDefault="00D35040" w:rsidP="00D35040"/>
    <w:p w14:paraId="11030AAC" w14:textId="4AB056E5" w:rsidR="00F809DA" w:rsidRPr="00684072" w:rsidRDefault="00F809DA" w:rsidP="00F3375C">
      <w:pPr>
        <w:spacing w:line="360" w:lineRule="auto"/>
        <w:jc w:val="both"/>
      </w:pPr>
      <w:r w:rsidRPr="00684072">
        <w:t>Det var historieundervisningen set fra lærernes perspektiv. Men hvad mener eleverne egentlig om historiefaget?</w:t>
      </w:r>
    </w:p>
    <w:p w14:paraId="3D17875A" w14:textId="6B864B67" w:rsidR="00F809DA" w:rsidRPr="00684072" w:rsidRDefault="00F809DA" w:rsidP="00F3375C">
      <w:pPr>
        <w:spacing w:line="360" w:lineRule="auto"/>
        <w:jc w:val="both"/>
      </w:pPr>
      <w:r w:rsidRPr="00684072">
        <w:t>Til at besvare dette spørgsmål vil jeg inddrage to forskellige empiriske unders</w:t>
      </w:r>
      <w:r w:rsidRPr="00684072">
        <w:t>ø</w:t>
      </w:r>
      <w:r w:rsidRPr="00684072">
        <w:t>gelser.</w:t>
      </w:r>
      <w:r w:rsidR="007A1368" w:rsidRPr="00684072">
        <w:t xml:space="preserve"> Den første er foretaget af tidligere lektor ved DPU, Vagn Oluf Nielsen. Som en del af en større europæisk undersøgelse har han undersøgt danske unges fo</w:t>
      </w:r>
      <w:r w:rsidR="007A1368" w:rsidRPr="00684072">
        <w:t>r</w:t>
      </w:r>
      <w:r w:rsidR="007A1368" w:rsidRPr="00684072">
        <w:t>hold til historie. Undersøgelsen bygger på 851 besvarelser fra danske elever i 9. klasse</w:t>
      </w:r>
      <w:r w:rsidR="00A46072" w:rsidRPr="00684072">
        <w:t xml:space="preserve"> </w:t>
      </w:r>
      <w:sdt>
        <w:sdtPr>
          <w:id w:val="-572582459"/>
          <w:citation/>
        </w:sdtPr>
        <w:sdtEndPr/>
        <w:sdtContent>
          <w:r w:rsidR="00A46072" w:rsidRPr="00684072">
            <w:fldChar w:fldCharType="begin"/>
          </w:r>
          <w:r w:rsidR="00A46072" w:rsidRPr="00684072">
            <w:instrText xml:space="preserve"> CITATION Nie98 \l 1030 </w:instrText>
          </w:r>
          <w:r w:rsidR="00A46072" w:rsidRPr="00684072">
            <w:fldChar w:fldCharType="separate"/>
          </w:r>
          <w:r w:rsidR="00CA73CC" w:rsidRPr="00684072">
            <w:rPr>
              <w:noProof/>
            </w:rPr>
            <w:t>(Nielsen, 1998)</w:t>
          </w:r>
          <w:r w:rsidR="00A46072" w:rsidRPr="00684072">
            <w:fldChar w:fldCharType="end"/>
          </w:r>
        </w:sdtContent>
      </w:sdt>
      <w:r w:rsidR="007A1368" w:rsidRPr="00684072">
        <w:t xml:space="preserve">. </w:t>
      </w:r>
    </w:p>
    <w:p w14:paraId="45FE29D2" w14:textId="01976088" w:rsidR="002714E2" w:rsidRPr="00684072" w:rsidRDefault="002714E2" w:rsidP="00F3375C">
      <w:pPr>
        <w:spacing w:line="360" w:lineRule="auto"/>
        <w:jc w:val="both"/>
      </w:pPr>
      <w:r w:rsidRPr="00684072">
        <w:t>Den anden undersøgelse er foretaget af Marianne Poulsen. I sin Ph.d.-afhandling fra slutningen af 1990’erne lavede hun en dybdeundersøgelse af historieb</w:t>
      </w:r>
      <w:r w:rsidRPr="00684072">
        <w:t>e</w:t>
      </w:r>
      <w:r w:rsidRPr="00684072">
        <w:t>vidsthed i henholdsvis folkeskolen og gymnasiet. Hendes undersøgelser af folk</w:t>
      </w:r>
      <w:r w:rsidRPr="00684072">
        <w:t>e</w:t>
      </w:r>
      <w:r w:rsidRPr="00684072">
        <w:t>skolen bygger på interviews og observationer i to klasser. En 6. klasse og en 8. klasse. Fælles for de to klasser er en svag overvægt af piger og elever med anden etnisk baggrund</w:t>
      </w:r>
      <w:r w:rsidR="00A46072" w:rsidRPr="00684072">
        <w:t xml:space="preserve"> </w:t>
      </w:r>
      <w:sdt>
        <w:sdtPr>
          <w:id w:val="764966123"/>
          <w:citation/>
        </w:sdtPr>
        <w:sdtEndPr/>
        <w:sdtContent>
          <w:r w:rsidR="00A46072" w:rsidRPr="00684072">
            <w:fldChar w:fldCharType="begin"/>
          </w:r>
          <w:r w:rsidR="00A46072" w:rsidRPr="00684072">
            <w:instrText xml:space="preserve">CITATION Pou99 \l 1030 </w:instrText>
          </w:r>
          <w:r w:rsidR="00A46072" w:rsidRPr="00684072">
            <w:fldChar w:fldCharType="separate"/>
          </w:r>
          <w:r w:rsidR="00CA73CC" w:rsidRPr="00684072">
            <w:rPr>
              <w:noProof/>
            </w:rPr>
            <w:t>(Poulsen, 1999)</w:t>
          </w:r>
          <w:r w:rsidR="00A46072" w:rsidRPr="00684072">
            <w:fldChar w:fldCharType="end"/>
          </w:r>
        </w:sdtContent>
      </w:sdt>
      <w:r w:rsidRPr="00684072">
        <w:t>.</w:t>
      </w:r>
      <w:r w:rsidR="00DD7A29" w:rsidRPr="00684072">
        <w:t xml:space="preserve"> </w:t>
      </w:r>
    </w:p>
    <w:p w14:paraId="4D5430C9" w14:textId="1B8E756A" w:rsidR="00341D57" w:rsidRPr="00684072" w:rsidRDefault="00341D57" w:rsidP="00F3375C">
      <w:pPr>
        <w:spacing w:line="360" w:lineRule="auto"/>
        <w:jc w:val="both"/>
      </w:pPr>
      <w:r w:rsidRPr="00684072">
        <w:t xml:space="preserve">Begge undersøgelser er foretaget i perioden 1995-1997, og er derfor behæftet med en vis </w:t>
      </w:r>
      <w:r w:rsidR="00D23291">
        <w:t>usikkerhed</w:t>
      </w:r>
      <w:r w:rsidRPr="00684072">
        <w:t xml:space="preserve"> angående aktualitet. Lavede man samme undersøgelser i dag, ville man muligvis få et resultat,</w:t>
      </w:r>
      <w:r w:rsidR="00A46072" w:rsidRPr="00684072">
        <w:t xml:space="preserve"> der afviger en lille smule,</w:t>
      </w:r>
      <w:r w:rsidRPr="00684072">
        <w:t xml:space="preserve"> men ikke desto mindre kan begge undersøgelser give et</w:t>
      </w:r>
      <w:r w:rsidR="00162D10" w:rsidRPr="00684072">
        <w:t xml:space="preserve"> godt</w:t>
      </w:r>
      <w:r w:rsidRPr="00684072">
        <w:t xml:space="preserve"> billede af, hvordan eleverne selv har det med historiefaget.</w:t>
      </w:r>
      <w:r w:rsidR="00DD7A29" w:rsidRPr="00684072">
        <w:t xml:space="preserve"> Undersøgelserne dækker et meget bredt spektrum af historiefaget, og det er derfor kun udvalgte resu</w:t>
      </w:r>
      <w:r w:rsidR="00162D10" w:rsidRPr="00684072">
        <w:t xml:space="preserve">ltater fra undersøgelserne, </w:t>
      </w:r>
      <w:r w:rsidR="00DD7A29" w:rsidRPr="00684072">
        <w:t>jeg vil inddrage i det følgende. Jeg vil i de følgende afsnit ikke lave flere henvisninger til de to undersøgelse</w:t>
      </w:r>
      <w:r w:rsidR="00D23291">
        <w:t>r</w:t>
      </w:r>
      <w:r w:rsidR="00DD7A29" w:rsidRPr="00684072">
        <w:t>, men i stedet benævne dem som undersøgelse 1 (U1) af Vagn Oluf Nielsen og undersøgelse 2 (U2) af Marianne Poulsen.</w:t>
      </w:r>
    </w:p>
    <w:p w14:paraId="1341DF14" w14:textId="77777777" w:rsidR="00DD7A29" w:rsidRPr="00684072" w:rsidRDefault="00DD7A29" w:rsidP="00F3375C">
      <w:pPr>
        <w:spacing w:line="360" w:lineRule="auto"/>
        <w:jc w:val="both"/>
      </w:pPr>
    </w:p>
    <w:p w14:paraId="6117B331" w14:textId="5146012B" w:rsidR="00DD7A29" w:rsidRPr="00684072" w:rsidRDefault="00413C06" w:rsidP="00F3375C">
      <w:pPr>
        <w:spacing w:line="360" w:lineRule="auto"/>
        <w:jc w:val="both"/>
      </w:pPr>
      <w:r w:rsidRPr="00684072">
        <w:t>Det første resultat jeg vil fremhæve er fra U1, og handler om elevernes interesse for forskellige geografiske områders historie. Her viser svarene, at lokalhistorie kun har sto</w:t>
      </w:r>
      <w:r w:rsidR="00FE1605" w:rsidRPr="00684072">
        <w:t>r eller meget stor interesse for</w:t>
      </w:r>
      <w:r w:rsidRPr="00684072">
        <w:t xml:space="preserve"> 19% af eleverne. Tilsvarende er tall</w:t>
      </w:r>
      <w:r w:rsidRPr="00684072">
        <w:t>e</w:t>
      </w:r>
      <w:r w:rsidRPr="00684072">
        <w:lastRenderedPageBreak/>
        <w:t>ne henholdsvis 37%, 36% og</w:t>
      </w:r>
      <w:r w:rsidR="00E07A00" w:rsidRPr="00684072">
        <w:t xml:space="preserve"> 36% for dansk, europæisk og verdenshistorie. Der ses dog også en tendens til, at flere elever viser lille eller meget lille interesse for verdenshistorie (29%) i forhold til dansk historie (20%). Disse tal passer meget </w:t>
      </w:r>
      <w:r w:rsidR="00D23291">
        <w:t>godt til både formålsparagraffen</w:t>
      </w:r>
      <w:r w:rsidR="00E07A00" w:rsidRPr="00684072">
        <w:t xml:space="preserve"> og Fælles Mål Historie. Her har jeg tidligere p</w:t>
      </w:r>
      <w:r w:rsidR="00E07A00" w:rsidRPr="00684072">
        <w:t>å</w:t>
      </w:r>
      <w:r w:rsidR="00E07A00" w:rsidRPr="00684072">
        <w:t>peget, hvordan eleverne generelt set skal have større viden om dansk historie og kultur i forhold til andre landes historie og kultur.</w:t>
      </w:r>
      <w:r w:rsidR="00690FF7" w:rsidRPr="00684072">
        <w:t xml:space="preserve"> Denne prioritering ses altså også hos eleverne og ikke blot i paragrafferne.</w:t>
      </w:r>
    </w:p>
    <w:p w14:paraId="1C010037" w14:textId="77777777" w:rsidR="000214A4" w:rsidRPr="00684072" w:rsidRDefault="000214A4" w:rsidP="00F3375C">
      <w:pPr>
        <w:spacing w:line="360" w:lineRule="auto"/>
        <w:jc w:val="both"/>
      </w:pPr>
    </w:p>
    <w:p w14:paraId="6D71FE7E" w14:textId="6BC89144" w:rsidR="000214A4" w:rsidRPr="00684072" w:rsidRDefault="000214A4" w:rsidP="00F3375C">
      <w:pPr>
        <w:spacing w:line="360" w:lineRule="auto"/>
        <w:jc w:val="both"/>
      </w:pPr>
      <w:r w:rsidRPr="00684072">
        <w:t>I U1 er eleverne også blevet spurgt om, hvilke krav</w:t>
      </w:r>
      <w:r w:rsidR="00CE5BAA" w:rsidRPr="00684072">
        <w:t xml:space="preserve"> de mener,</w:t>
      </w:r>
      <w:r w:rsidRPr="00684072">
        <w:t xml:space="preserve"> </w:t>
      </w:r>
      <w:r w:rsidR="00CE5BAA" w:rsidRPr="00684072">
        <w:t xml:space="preserve">at </w:t>
      </w:r>
      <w:r w:rsidRPr="00684072">
        <w:t>indvandrere i Dan</w:t>
      </w:r>
      <w:r w:rsidR="00CE5BAA" w:rsidRPr="00684072">
        <w:t>mark skal opfylde</w:t>
      </w:r>
      <w:r w:rsidRPr="00684072">
        <w:t xml:space="preserve"> for at opnå stemmeret til folketingsvalg i Danmark. Det krav de fleste elever (68%) vil acceptere er, hvis indvandrerne har anerkendt dansk sprog, skik og kultur. Tilsvarende er 61% af eleverne enige i, at indvandr</w:t>
      </w:r>
      <w:r w:rsidRPr="00684072">
        <w:t>e</w:t>
      </w:r>
      <w:r w:rsidRPr="00684072">
        <w:t xml:space="preserve">re kan få stemmeret, hvis de har været lovlydige indbyggere i Danmark i </w:t>
      </w:r>
      <w:r w:rsidR="00E90B0B" w:rsidRPr="00684072">
        <w:t xml:space="preserve">mindst </w:t>
      </w:r>
      <w:r w:rsidRPr="00684072">
        <w:t>fem år.</w:t>
      </w:r>
      <w:r w:rsidR="00CE5BAA" w:rsidRPr="00684072">
        <w:t xml:space="preserve"> På samme spørgsmål er 36% enige i, at de kan få stemmeret, hvis de er loyale mod demokratiet og Danmarks forfatning. </w:t>
      </w:r>
    </w:p>
    <w:p w14:paraId="0A0137DB" w14:textId="0DD07119" w:rsidR="00CE5BAA" w:rsidRPr="00684072" w:rsidRDefault="00CE5BAA" w:rsidP="00F3375C">
      <w:pPr>
        <w:spacing w:line="360" w:lineRule="auto"/>
        <w:jc w:val="both"/>
      </w:pPr>
      <w:r w:rsidRPr="00684072">
        <w:t xml:space="preserve">Det mest bemærkelsesværdige ved </w:t>
      </w:r>
      <w:r w:rsidR="00D23291">
        <w:t>disse</w:t>
      </w:r>
      <w:r w:rsidRPr="00684072">
        <w:t xml:space="preserve"> udsagn er, at jo mere indvandrerne t</w:t>
      </w:r>
      <w:r w:rsidRPr="00684072">
        <w:t>a</w:t>
      </w:r>
      <w:r w:rsidRPr="00684072">
        <w:t>ger dansk kultur og sprog til sig, jo mere villig</w:t>
      </w:r>
      <w:r w:rsidR="00C264C0" w:rsidRPr="00684072">
        <w:t>e</w:t>
      </w:r>
      <w:r w:rsidRPr="00684072">
        <w:t xml:space="preserve"> er eleverne til at give dem ste</w:t>
      </w:r>
      <w:r w:rsidRPr="00684072">
        <w:t>m</w:t>
      </w:r>
      <w:r w:rsidRPr="00684072">
        <w:t>meret.</w:t>
      </w:r>
      <w:r w:rsidR="00F9639E" w:rsidRPr="00684072">
        <w:t xml:space="preserve"> </w:t>
      </w:r>
      <w:r w:rsidR="0062438D" w:rsidRPr="00684072">
        <w:t>Dog skal det også nævnes, at der er usikkerhedsmomenter i udsagnene. Hvad menes der fx med udtrykket</w:t>
      </w:r>
      <w:r w:rsidR="00D23291">
        <w:t>: at have</w:t>
      </w:r>
      <w:r w:rsidR="0062438D" w:rsidRPr="00684072">
        <w:t xml:space="preserve"> </w:t>
      </w:r>
      <w:r w:rsidR="0062438D" w:rsidRPr="00684072">
        <w:rPr>
          <w:i/>
        </w:rPr>
        <w:t>anerkendt</w:t>
      </w:r>
      <w:r w:rsidR="0062438D" w:rsidRPr="00684072">
        <w:t xml:space="preserve"> dansk sprog, skik og ku</w:t>
      </w:r>
      <w:r w:rsidR="0062438D" w:rsidRPr="00684072">
        <w:t>l</w:t>
      </w:r>
      <w:r w:rsidR="0062438D" w:rsidRPr="00684072">
        <w:t>tur? Det er ikke sikkert, at alle elever har den samme opfattelse af sådan et b</w:t>
      </w:r>
      <w:r w:rsidR="0062438D" w:rsidRPr="00684072">
        <w:t>e</w:t>
      </w:r>
      <w:r w:rsidR="0062438D" w:rsidRPr="00684072">
        <w:t xml:space="preserve">greb. </w:t>
      </w:r>
    </w:p>
    <w:p w14:paraId="735CBEC6" w14:textId="77777777" w:rsidR="00475847" w:rsidRPr="00684072" w:rsidRDefault="00475847" w:rsidP="00F3375C">
      <w:pPr>
        <w:spacing w:line="360" w:lineRule="auto"/>
        <w:jc w:val="both"/>
      </w:pPr>
    </w:p>
    <w:p w14:paraId="480FB50E" w14:textId="67A43CAB" w:rsidR="00475847" w:rsidRPr="00684072" w:rsidRDefault="00475847" w:rsidP="00F3375C">
      <w:pPr>
        <w:spacing w:line="360" w:lineRule="auto"/>
        <w:jc w:val="both"/>
      </w:pPr>
      <w:r w:rsidRPr="00684072">
        <w:t>I U2 må det nødvendigvis blive udsagn og ikke tørre tal, som er det centrale. Poulsen skriver bl.a.</w:t>
      </w:r>
      <w:r w:rsidR="00D23291">
        <w:t>, at flere elever</w:t>
      </w:r>
      <w:r w:rsidRPr="00684072">
        <w:t xml:space="preserve"> som tilhørte etniske mindretal, var meget opmærksomme på, at man kunne bruge historie til at forstå det danske samfund</w:t>
      </w:r>
      <w:r w:rsidR="00C748D8" w:rsidRPr="00684072">
        <w:t xml:space="preserve">. </w:t>
      </w:r>
      <w:r w:rsidR="009C7AB8" w:rsidRPr="00684072">
        <w:t xml:space="preserve">En elev med anden etnisk baggrund udtaler bl.a.: </w:t>
      </w:r>
      <w:r w:rsidR="009C7AB8" w:rsidRPr="00684072">
        <w:rPr>
          <w:i/>
        </w:rPr>
        <w:t>”Det er jo det land, vi lever i, så skal man vide noget om det. Jeg synes, det er meget godt at høre om Danmark”</w:t>
      </w:r>
      <w:r w:rsidR="009C7AB8" w:rsidRPr="00684072">
        <w:t xml:space="preserve">. </w:t>
      </w:r>
      <w:sdt>
        <w:sdtPr>
          <w:id w:val="-423579297"/>
          <w:citation/>
        </w:sdtPr>
        <w:sdtEndPr/>
        <w:sdtContent>
          <w:r w:rsidR="009C7AB8" w:rsidRPr="00684072">
            <w:fldChar w:fldCharType="begin"/>
          </w:r>
          <w:r w:rsidR="009C7AB8" w:rsidRPr="00684072">
            <w:instrText xml:space="preserve"> CITATION Pou99 \l 1030 </w:instrText>
          </w:r>
          <w:r w:rsidR="009C7AB8" w:rsidRPr="00684072">
            <w:fldChar w:fldCharType="separate"/>
          </w:r>
          <w:r w:rsidR="00CA73CC" w:rsidRPr="00684072">
            <w:rPr>
              <w:noProof/>
            </w:rPr>
            <w:t>(Poulsen, 1999)</w:t>
          </w:r>
          <w:r w:rsidR="009C7AB8" w:rsidRPr="00684072">
            <w:fldChar w:fldCharType="end"/>
          </w:r>
        </w:sdtContent>
      </w:sdt>
      <w:r w:rsidR="009C7AB8" w:rsidRPr="00684072">
        <w:t xml:space="preserve">. </w:t>
      </w:r>
      <w:r w:rsidR="00C748D8" w:rsidRPr="00684072">
        <w:t>Det</w:t>
      </w:r>
      <w:r w:rsidR="009C7AB8" w:rsidRPr="00684072">
        <w:t>te er et tegn på, at eleven</w:t>
      </w:r>
      <w:r w:rsidR="00C748D8" w:rsidRPr="00684072">
        <w:t xml:space="preserve"> godt kan se meningen med </w:t>
      </w:r>
      <w:r w:rsidR="00A07E5A" w:rsidRPr="00684072">
        <w:t xml:space="preserve">at </w:t>
      </w:r>
      <w:r w:rsidR="00C748D8" w:rsidRPr="00684072">
        <w:t>blive undervist i dansk historie</w:t>
      </w:r>
      <w:r w:rsidR="00A07E5A" w:rsidRPr="00684072">
        <w:t>, og at det ikke er et pro</w:t>
      </w:r>
      <w:r w:rsidR="009C7AB8" w:rsidRPr="00684072">
        <w:t>blem</w:t>
      </w:r>
      <w:r w:rsidR="00C748D8" w:rsidRPr="00684072">
        <w:t>.</w:t>
      </w:r>
      <w:r w:rsidR="00A07E5A" w:rsidRPr="00684072">
        <w:t xml:space="preserve"> Når de etniske minor</w:t>
      </w:r>
      <w:r w:rsidR="00A07E5A" w:rsidRPr="00684072">
        <w:t>i</w:t>
      </w:r>
      <w:r w:rsidR="00A07E5A" w:rsidRPr="00684072">
        <w:t>tetselever blev direkte adspurgt, kunne de godt tænke sig, at deres oprindelse</w:t>
      </w:r>
      <w:r w:rsidR="00A07E5A" w:rsidRPr="00684072">
        <w:t>s</w:t>
      </w:r>
      <w:r w:rsidR="00A07E5A" w:rsidRPr="00684072">
        <w:t>lande blev inddraget i undervisningen, men det var ikke et problem, de selv bra</w:t>
      </w:r>
      <w:r w:rsidR="00A07E5A" w:rsidRPr="00684072">
        <w:t>g</w:t>
      </w:r>
      <w:r w:rsidR="00A07E5A" w:rsidRPr="00684072">
        <w:t xml:space="preserve">te op. </w:t>
      </w:r>
    </w:p>
    <w:p w14:paraId="1A887700" w14:textId="77777777" w:rsidR="00F42F7D" w:rsidRPr="00684072" w:rsidRDefault="00F42F7D" w:rsidP="00F3375C">
      <w:pPr>
        <w:spacing w:line="360" w:lineRule="auto"/>
        <w:jc w:val="both"/>
        <w:rPr>
          <w:b/>
        </w:rPr>
      </w:pPr>
    </w:p>
    <w:p w14:paraId="25BD94FD" w14:textId="4D29FA42" w:rsidR="00D92E5C" w:rsidRPr="003C7648" w:rsidRDefault="00025FB3" w:rsidP="00D35040">
      <w:pPr>
        <w:pStyle w:val="Overskrift1"/>
        <w:rPr>
          <w:rFonts w:asciiTheme="minorHAnsi" w:hAnsiTheme="minorHAnsi"/>
        </w:rPr>
      </w:pPr>
      <w:bookmarkStart w:id="26" w:name="_Toc227753202"/>
      <w:r w:rsidRPr="003C7648">
        <w:rPr>
          <w:rFonts w:asciiTheme="minorHAnsi" w:hAnsiTheme="minorHAnsi"/>
        </w:rPr>
        <w:lastRenderedPageBreak/>
        <w:t>Den multikulturelle drøm</w:t>
      </w:r>
      <w:bookmarkEnd w:id="26"/>
    </w:p>
    <w:p w14:paraId="2B47ADFF" w14:textId="77777777" w:rsidR="00DF3E0F" w:rsidRPr="00684072" w:rsidRDefault="00DF3E0F" w:rsidP="00F3375C">
      <w:pPr>
        <w:spacing w:line="360" w:lineRule="auto"/>
        <w:jc w:val="both"/>
        <w:rPr>
          <w:b/>
        </w:rPr>
      </w:pPr>
    </w:p>
    <w:p w14:paraId="068AE758" w14:textId="5E729AC1" w:rsidR="00DF3E0F" w:rsidRPr="00684072" w:rsidRDefault="00DF3E0F" w:rsidP="00F3375C">
      <w:pPr>
        <w:spacing w:line="360" w:lineRule="auto"/>
        <w:jc w:val="both"/>
      </w:pPr>
      <w:r w:rsidRPr="00684072">
        <w:t>Debatten om det multikulturelle samfund har kørt gennem mange år. Modsta</w:t>
      </w:r>
      <w:r w:rsidRPr="00684072">
        <w:t>n</w:t>
      </w:r>
      <w:r w:rsidRPr="00684072">
        <w:t>dere af multikulturalismen bruger i flæng udtrykket multi-kulti, når de vil krit</w:t>
      </w:r>
      <w:r w:rsidRPr="00684072">
        <w:t>i</w:t>
      </w:r>
      <w:r w:rsidRPr="00684072">
        <w:t>sere idealet om et multikulturelt samfund</w:t>
      </w:r>
      <w:r w:rsidR="00C83C6F" w:rsidRPr="00684072">
        <w:rPr>
          <w:rStyle w:val="Fodnotehenvisning"/>
        </w:rPr>
        <w:footnoteReference w:id="4"/>
      </w:r>
      <w:r w:rsidRPr="00684072">
        <w:t>.</w:t>
      </w:r>
    </w:p>
    <w:p w14:paraId="65562585" w14:textId="3F4E956B" w:rsidR="00066798" w:rsidRPr="00684072" w:rsidRDefault="007D5740" w:rsidP="00F3375C">
      <w:pPr>
        <w:spacing w:line="360" w:lineRule="auto"/>
        <w:jc w:val="both"/>
      </w:pPr>
      <w:r w:rsidRPr="00684072">
        <w:t>Når vi snakker om multikulturalisme, er det ofte begrebet om det multikulturelle samfund, som er det mest brugte</w:t>
      </w:r>
      <w:r w:rsidR="005744BF" w:rsidRPr="00684072">
        <w:t xml:space="preserve">. Lektor Iben Jensen skriver </w:t>
      </w:r>
      <w:r w:rsidRPr="00684072">
        <w:t xml:space="preserve">dog </w:t>
      </w:r>
      <w:r w:rsidR="005744BF" w:rsidRPr="00684072">
        <w:t xml:space="preserve">i sin bog </w:t>
      </w:r>
      <w:r w:rsidR="005744BF" w:rsidRPr="00684072">
        <w:rPr>
          <w:i/>
        </w:rPr>
        <w:t>Grundbog i kulturforståelse</w:t>
      </w:r>
      <w:r w:rsidR="005744BF" w:rsidRPr="00684072">
        <w:t xml:space="preserve">, at der findes </w:t>
      </w:r>
      <w:r w:rsidRPr="00684072">
        <w:t xml:space="preserve">tre </w:t>
      </w:r>
      <w:r w:rsidR="005744BF" w:rsidRPr="00684072">
        <w:t>forskellige benævnelser af samfund, hvor befolkningen er sammensat af folk med forskellig etnisk baggrund</w:t>
      </w:r>
      <w:r w:rsidR="00066798" w:rsidRPr="00684072">
        <w:t>.</w:t>
      </w:r>
      <w:r w:rsidR="000A1AF4" w:rsidRPr="00684072">
        <w:t xml:space="preserve"> </w:t>
      </w:r>
      <w:r w:rsidR="00837A66" w:rsidRPr="00684072">
        <w:t>Det mu</w:t>
      </w:r>
      <w:r w:rsidR="00837A66" w:rsidRPr="00684072">
        <w:t>l</w:t>
      </w:r>
      <w:r w:rsidR="00837A66" w:rsidRPr="00684072">
        <w:t xml:space="preserve">tikulturelle, det multietniske </w:t>
      </w:r>
      <w:r w:rsidRPr="00684072">
        <w:t>og</w:t>
      </w:r>
      <w:r w:rsidR="00837A66" w:rsidRPr="00684072">
        <w:t xml:space="preserve"> det flerkulturelle samfund.</w:t>
      </w:r>
    </w:p>
    <w:p w14:paraId="61862578" w14:textId="34EA57A7" w:rsidR="00DF3E0F" w:rsidRPr="00684072" w:rsidRDefault="000A1AF4" w:rsidP="00F3375C">
      <w:pPr>
        <w:spacing w:line="360" w:lineRule="auto"/>
        <w:jc w:val="both"/>
      </w:pPr>
      <w:r w:rsidRPr="00684072">
        <w:t>Det multi</w:t>
      </w:r>
      <w:r w:rsidRPr="00684072">
        <w:rPr>
          <w:i/>
        </w:rPr>
        <w:t>kulturelle</w:t>
      </w:r>
      <w:r w:rsidRPr="00684072">
        <w:t xml:space="preserve"> samfund karakteriseres som et begreb, hvor man vil unde</w:t>
      </w:r>
      <w:r w:rsidRPr="00684072">
        <w:t>r</w:t>
      </w:r>
      <w:r w:rsidRPr="00684072">
        <w:t>strege, at forskellige selvstændige kulturer lever side om side i samfundet. Her betragtes kulturer som begrænsede enheder.</w:t>
      </w:r>
    </w:p>
    <w:p w14:paraId="78C28E0F" w14:textId="546B736A" w:rsidR="00837A66" w:rsidRPr="00684072" w:rsidRDefault="00837A66" w:rsidP="00F3375C">
      <w:pPr>
        <w:spacing w:line="360" w:lineRule="auto"/>
        <w:jc w:val="both"/>
      </w:pPr>
      <w:r w:rsidRPr="00684072">
        <w:t>Bruger man begrebet det multi</w:t>
      </w:r>
      <w:r w:rsidRPr="00684072">
        <w:rPr>
          <w:i/>
        </w:rPr>
        <w:t>etniske</w:t>
      </w:r>
      <w:r w:rsidRPr="00684072">
        <w:t xml:space="preserve"> samfund, vil man betone, at etniske gru</w:t>
      </w:r>
      <w:r w:rsidRPr="00684072">
        <w:t>p</w:t>
      </w:r>
      <w:r w:rsidRPr="00684072">
        <w:t>per kan være dele af fælles kulturer. Kultur betragtes som noget, der er fælles for nogle i en kultur, men ikke for alle.</w:t>
      </w:r>
    </w:p>
    <w:p w14:paraId="22DB2209" w14:textId="64BB3406" w:rsidR="00277332" w:rsidRPr="00684072" w:rsidRDefault="00066798" w:rsidP="00F3375C">
      <w:pPr>
        <w:spacing w:line="360" w:lineRule="auto"/>
        <w:jc w:val="both"/>
      </w:pPr>
      <w:r w:rsidRPr="00684072">
        <w:t xml:space="preserve">Med begrebet det </w:t>
      </w:r>
      <w:r w:rsidRPr="00684072">
        <w:rPr>
          <w:i/>
        </w:rPr>
        <w:t>fler</w:t>
      </w:r>
      <w:r w:rsidRPr="00684072">
        <w:t>kulturelle samfund understreges det, at der er muligheder for at skabe fælleskulturer på tværs af tidligere nationalkulturer. Her kan man udvikle et fælles dansk ’vi’, hvor minoriteter kan se sig selv som en del af dette fællesskab. Her skabes kultur mellem mennesker, og der vil derfor opstå nye ku</w:t>
      </w:r>
      <w:r w:rsidRPr="00684072">
        <w:t>l</w:t>
      </w:r>
      <w:r w:rsidRPr="00684072">
        <w:t xml:space="preserve">turer i et flerkulturelt samfund </w:t>
      </w:r>
      <w:sdt>
        <w:sdtPr>
          <w:id w:val="-1653978026"/>
          <w:citation/>
        </w:sdtPr>
        <w:sdtEndPr/>
        <w:sdtContent>
          <w:r w:rsidRPr="00684072">
            <w:fldChar w:fldCharType="begin"/>
          </w:r>
          <w:r w:rsidRPr="00684072">
            <w:instrText xml:space="preserve"> CITATION Jen051 \l 1030 </w:instrText>
          </w:r>
          <w:r w:rsidRPr="00684072">
            <w:fldChar w:fldCharType="separate"/>
          </w:r>
          <w:r w:rsidR="00CA73CC" w:rsidRPr="00684072">
            <w:rPr>
              <w:noProof/>
            </w:rPr>
            <w:t>(Jensen, 2005)</w:t>
          </w:r>
          <w:r w:rsidRPr="00684072">
            <w:fldChar w:fldCharType="end"/>
          </w:r>
        </w:sdtContent>
      </w:sdt>
      <w:r w:rsidRPr="00684072">
        <w:t>.</w:t>
      </w:r>
    </w:p>
    <w:p w14:paraId="37D8BF8C" w14:textId="77777777" w:rsidR="00B715EC" w:rsidRPr="00684072" w:rsidRDefault="00B715EC" w:rsidP="00F3375C">
      <w:pPr>
        <w:spacing w:line="360" w:lineRule="auto"/>
        <w:jc w:val="both"/>
        <w:rPr>
          <w:b/>
        </w:rPr>
      </w:pPr>
    </w:p>
    <w:p w14:paraId="187408B7" w14:textId="4E868C71" w:rsidR="00066798" w:rsidRPr="00684072" w:rsidRDefault="001E6BA6" w:rsidP="00F3375C">
      <w:pPr>
        <w:spacing w:line="360" w:lineRule="auto"/>
        <w:jc w:val="both"/>
      </w:pPr>
      <w:r w:rsidRPr="00684072">
        <w:t>Som tidligere beskrevet i opgaven står kulturarvsfløjen for et historiesyn, hvor den danske historie og kultur er i centrum. De er direkte imod multikulturali</w:t>
      </w:r>
      <w:r w:rsidRPr="00684072">
        <w:t>s</w:t>
      </w:r>
      <w:r w:rsidRPr="00684072">
        <w:t xml:space="preserve">men og parallelsamfund, hvor etniske grupper klumper sig sammen i fx ghettoer. </w:t>
      </w:r>
      <w:r w:rsidR="008C57F8" w:rsidRPr="00684072">
        <w:t>Dette fordrer, at der</w:t>
      </w:r>
      <w:r w:rsidR="00F21075" w:rsidRPr="00684072">
        <w:t xml:space="preserve"> </w:t>
      </w:r>
      <w:r w:rsidR="009C7D92" w:rsidRPr="00684072">
        <w:t xml:space="preserve">er </w:t>
      </w:r>
      <w:r w:rsidR="00F21075" w:rsidRPr="00684072">
        <w:t>tydelig</w:t>
      </w:r>
      <w:r w:rsidR="008C57F8" w:rsidRPr="00684072">
        <w:t>e</w:t>
      </w:r>
      <w:r w:rsidR="00F21075" w:rsidRPr="00684072">
        <w:t xml:space="preserve"> skel mellem de etniske grupper i samfundet.</w:t>
      </w:r>
      <w:r w:rsidR="008C57F8" w:rsidRPr="00684072">
        <w:t xml:space="preserve"> Dermed får man en dagsorden med</w:t>
      </w:r>
      <w:r w:rsidR="009C7D92" w:rsidRPr="00684072">
        <w:t xml:space="preserve"> et</w:t>
      </w:r>
      <w:r w:rsidR="008C57F8" w:rsidRPr="00684072">
        <w:t xml:space="preserve"> ’vi’ og ’de’, hvor forskellene blandt de etn</w:t>
      </w:r>
      <w:r w:rsidR="008C57F8" w:rsidRPr="00684072">
        <w:t>i</w:t>
      </w:r>
      <w:r w:rsidR="008C57F8" w:rsidRPr="00684072">
        <w:t>ske grupper bliver hovedfokus. Den norske antropolog, Thomas Hylland Eriksen, advarer kraftigt imod dette. Han mener, at jo større vægt man lægger på kultu</w:t>
      </w:r>
      <w:r w:rsidR="008C57F8" w:rsidRPr="00684072">
        <w:t>r</w:t>
      </w:r>
      <w:r w:rsidR="008C57F8" w:rsidRPr="00684072">
        <w:t xml:space="preserve">forskelle, jo vigtigere bliver forskellene, og dermed bliver sandsynligheden for etniske konflikter større </w:t>
      </w:r>
      <w:sdt>
        <w:sdtPr>
          <w:id w:val="279229744"/>
          <w:citation/>
        </w:sdtPr>
        <w:sdtEndPr/>
        <w:sdtContent>
          <w:r w:rsidR="008C57F8" w:rsidRPr="00684072">
            <w:fldChar w:fldCharType="begin"/>
          </w:r>
          <w:r w:rsidR="008C57F8" w:rsidRPr="00684072">
            <w:instrText xml:space="preserve"> CITATION Jen051 \l 1030 </w:instrText>
          </w:r>
          <w:r w:rsidR="008C57F8" w:rsidRPr="00684072">
            <w:fldChar w:fldCharType="separate"/>
          </w:r>
          <w:r w:rsidR="00CA73CC" w:rsidRPr="00684072">
            <w:rPr>
              <w:noProof/>
            </w:rPr>
            <w:t>(Jensen, 2005)</w:t>
          </w:r>
          <w:r w:rsidR="008C57F8" w:rsidRPr="00684072">
            <w:fldChar w:fldCharType="end"/>
          </w:r>
        </w:sdtContent>
      </w:sdt>
      <w:r w:rsidR="008C57F8" w:rsidRPr="00684072">
        <w:t>.</w:t>
      </w:r>
    </w:p>
    <w:p w14:paraId="52A4B09F" w14:textId="2627647B" w:rsidR="008C57F8" w:rsidRPr="00684072" w:rsidRDefault="00175679" w:rsidP="00F3375C">
      <w:pPr>
        <w:spacing w:line="360" w:lineRule="auto"/>
        <w:jc w:val="both"/>
      </w:pPr>
      <w:r w:rsidRPr="00684072">
        <w:lastRenderedPageBreak/>
        <w:t>I mine øjne er dette et kernepunkt i den dannelse, vi skal stræbe efter i samfu</w:t>
      </w:r>
      <w:r w:rsidRPr="00684072">
        <w:t>n</w:t>
      </w:r>
      <w:r w:rsidRPr="00684072">
        <w:t xml:space="preserve">det og dermed folkeskolen. Altså at vi skal sørge for at fokusere på fællestræk frem for forskelle. Specielt de kulturelle fællestræk kan være med til at </w:t>
      </w:r>
      <w:r w:rsidR="00A1606D" w:rsidRPr="00684072">
        <w:t>skabe et fælles dansk ’vi’, som er et af målene i det flerkulturelle samfund.</w:t>
      </w:r>
      <w:r w:rsidR="00B715EC" w:rsidRPr="00684072">
        <w:t xml:space="preserve"> </w:t>
      </w:r>
    </w:p>
    <w:p w14:paraId="16B00D90" w14:textId="77777777" w:rsidR="00B715EC" w:rsidRPr="00684072" w:rsidRDefault="00B715EC" w:rsidP="00F3375C">
      <w:pPr>
        <w:spacing w:line="360" w:lineRule="auto"/>
        <w:jc w:val="both"/>
      </w:pPr>
    </w:p>
    <w:p w14:paraId="0AAE918C" w14:textId="1F738AFC" w:rsidR="00B74B01" w:rsidRPr="00684072" w:rsidRDefault="00B715EC" w:rsidP="00F3375C">
      <w:pPr>
        <w:spacing w:line="360" w:lineRule="auto"/>
        <w:jc w:val="both"/>
      </w:pPr>
      <w:r w:rsidRPr="00684072">
        <w:t xml:space="preserve">Set med historieteoretiske briller er der flere veje til dette fælles ’vi’. Hvis det skal lykkes med en historieundervisning, der tager sit udgangspunkt i tankerne fra kulturarvsfløjen, så bliver det et meget nationalt ’vi’. Her er der nærmest tale om, at de etniske minoritetselever skal assimileres ind i det danske samfund, hvilket </w:t>
      </w:r>
      <w:r w:rsidR="00C657A9" w:rsidRPr="00684072">
        <w:t>vil betyde, at de skal</w:t>
      </w:r>
      <w:r w:rsidR="00B74B01" w:rsidRPr="00684072">
        <w:t xml:space="preserve"> ligne og</w:t>
      </w:r>
      <w:r w:rsidR="00C657A9" w:rsidRPr="00684072">
        <w:t xml:space="preserve"> opføre sig</w:t>
      </w:r>
      <w:r w:rsidR="00B74B01" w:rsidRPr="00684072">
        <w:t xml:space="preserve"> som</w:t>
      </w:r>
      <w:r w:rsidR="00C657A9" w:rsidRPr="00684072">
        <w:t xml:space="preserve"> etniske danskere så meget som muligt. </w:t>
      </w:r>
      <w:r w:rsidR="00B74B01" w:rsidRPr="00684072">
        <w:t>Kulturarvsfløjen lægger sig op ad begrebet om det multi</w:t>
      </w:r>
      <w:r w:rsidR="00B74B01" w:rsidRPr="00684072">
        <w:rPr>
          <w:i/>
        </w:rPr>
        <w:t>kulturelle</w:t>
      </w:r>
      <w:r w:rsidR="00B74B01" w:rsidRPr="00684072">
        <w:t xml:space="preserve"> samfund, hvor kulturer betragtes som afgrænsede enheder. Her er der ikke plads til andre kulturer end den danske</w:t>
      </w:r>
      <w:r w:rsidR="007D5740" w:rsidRPr="00684072">
        <w:t>.</w:t>
      </w:r>
    </w:p>
    <w:p w14:paraId="2EA7A89C" w14:textId="77777777" w:rsidR="007D5740" w:rsidRPr="00684072" w:rsidRDefault="007D5740" w:rsidP="00F3375C">
      <w:pPr>
        <w:spacing w:line="360" w:lineRule="auto"/>
        <w:jc w:val="both"/>
      </w:pPr>
    </w:p>
    <w:p w14:paraId="70FC31F3" w14:textId="4B661648" w:rsidR="007D5740" w:rsidRPr="00684072" w:rsidRDefault="007D5740" w:rsidP="00F3375C">
      <w:pPr>
        <w:spacing w:line="360" w:lineRule="auto"/>
        <w:jc w:val="both"/>
      </w:pPr>
      <w:r w:rsidRPr="00684072">
        <w:t>Hvis man derimod tager udgangspunkt i historiebevidsthed, vil en sådan unde</w:t>
      </w:r>
      <w:r w:rsidRPr="00684072">
        <w:t>r</w:t>
      </w:r>
      <w:r w:rsidRPr="00684072">
        <w:t xml:space="preserve">visning være gunstig i det flerkulturelle samfund. Her kan elevernes forskellige livsverdener komme i spil, og dermed kan man skabe kultur mellem mennesker af forskellig etnisk oprindelse. </w:t>
      </w:r>
      <w:r w:rsidR="00452F8B" w:rsidRPr="00684072">
        <w:t>Med udgangspunkt i elevernes livsverden vil en undervisning være præget af mange forskellige kulturer. Hermed er det ikke den danske kultur og historie, som er den sande kultur. Det er min påstand, at ved at give andre kulturer en værdi og dermed vise dem respekt, vil disse minoriteter også være mere tilbøjelige til at indgå i et fælles dansk ’vi’. Denne fælleskultur bliver skabt mellem mennesker, og det er lige netop kernen i det flerkulturelle samfund.</w:t>
      </w:r>
    </w:p>
    <w:p w14:paraId="26719C27" w14:textId="77777777" w:rsidR="00452F8B" w:rsidRPr="00684072" w:rsidRDefault="00452F8B" w:rsidP="00F3375C">
      <w:pPr>
        <w:spacing w:line="360" w:lineRule="auto"/>
        <w:jc w:val="both"/>
      </w:pPr>
    </w:p>
    <w:p w14:paraId="1F8E5226" w14:textId="4E5B019F" w:rsidR="00A50A0D" w:rsidRDefault="00D23291" w:rsidP="00F3375C">
      <w:pPr>
        <w:spacing w:line="360" w:lineRule="auto"/>
        <w:jc w:val="both"/>
      </w:pPr>
      <w:r>
        <w:t>Det er også værd at bemærke</w:t>
      </w:r>
      <w:r w:rsidR="00452F8B" w:rsidRPr="00684072">
        <w:t xml:space="preserve">, at </w:t>
      </w:r>
      <w:r w:rsidR="00FF109A" w:rsidRPr="00684072">
        <w:t>multikulturalisme</w:t>
      </w:r>
      <w:r w:rsidR="00452F8B" w:rsidRPr="00684072">
        <w:t xml:space="preserve"> i høj grad </w:t>
      </w:r>
      <w:r w:rsidR="00E05DA7" w:rsidRPr="00684072">
        <w:t xml:space="preserve">er et spørgsmål om, </w:t>
      </w:r>
      <w:r w:rsidR="00FF109A" w:rsidRPr="00684072">
        <w:t>hvilken til</w:t>
      </w:r>
      <w:r>
        <w:t>gang man har til begrebet,</w:t>
      </w:r>
      <w:r w:rsidR="00FF109A" w:rsidRPr="00684072">
        <w:t xml:space="preserve"> og de tanker der ligger bag. Personer som støtter den nationali</w:t>
      </w:r>
      <w:r>
        <w:t>stiske dannelse</w:t>
      </w:r>
      <w:r w:rsidR="00FF109A" w:rsidRPr="00684072">
        <w:t xml:space="preserve"> vil ofte være modstandere af det. Alene de to begreber </w:t>
      </w:r>
      <w:r w:rsidR="00880764" w:rsidRPr="00684072">
        <w:t>’</w:t>
      </w:r>
      <w:r w:rsidR="00FF109A" w:rsidRPr="00684072">
        <w:t>national</w:t>
      </w:r>
      <w:r w:rsidR="00880764" w:rsidRPr="00684072">
        <w:t>’</w:t>
      </w:r>
      <w:r w:rsidR="00FF109A" w:rsidRPr="00684072">
        <w:t xml:space="preserve"> og </w:t>
      </w:r>
      <w:r w:rsidR="00880764" w:rsidRPr="00684072">
        <w:t>’</w:t>
      </w:r>
      <w:r w:rsidR="00FF109A" w:rsidRPr="00684072">
        <w:t>multikulturel</w:t>
      </w:r>
      <w:r w:rsidR="00880764" w:rsidRPr="00684072">
        <w:t>’</w:t>
      </w:r>
      <w:r w:rsidR="00FF109A" w:rsidRPr="00684072">
        <w:t xml:space="preserve"> viser også automatisk et modstridende fo</w:t>
      </w:r>
      <w:r w:rsidR="00FF109A" w:rsidRPr="00684072">
        <w:t>r</w:t>
      </w:r>
      <w:r w:rsidR="00FF109A" w:rsidRPr="00684072">
        <w:t>hold.</w:t>
      </w:r>
      <w:r w:rsidR="00880764" w:rsidRPr="00684072">
        <w:t xml:space="preserve"> </w:t>
      </w:r>
      <w:r>
        <w:t>Dette kan dog også være</w:t>
      </w:r>
      <w:r w:rsidR="00880764" w:rsidRPr="00684072">
        <w:t xml:space="preserve"> et spørgsmål om politisk stå</w:t>
      </w:r>
      <w:r w:rsidR="00B854B6" w:rsidRPr="00684072">
        <w:t>sted. Fx er Rønsh</w:t>
      </w:r>
      <w:r w:rsidR="00B854B6" w:rsidRPr="00684072">
        <w:t>o</w:t>
      </w:r>
      <w:r w:rsidR="00B854B6" w:rsidRPr="00684072">
        <w:t>vedgruppen, der som nævnt hører til et sted ude på højrefløjen politisk set, kra</w:t>
      </w:r>
      <w:r w:rsidR="00B854B6" w:rsidRPr="00684072">
        <w:t>f</w:t>
      </w:r>
      <w:r w:rsidR="00B854B6" w:rsidRPr="00684072">
        <w:t>tig modstander af multikulturalismen som samfundsmodel i Danmark. S</w:t>
      </w:r>
      <w:r w:rsidR="00880764" w:rsidRPr="00684072">
        <w:t>pørg</w:t>
      </w:r>
      <w:r w:rsidR="00880764" w:rsidRPr="00684072">
        <w:t>s</w:t>
      </w:r>
      <w:r w:rsidR="00880764" w:rsidRPr="00684072">
        <w:lastRenderedPageBreak/>
        <w:t>målet er</w:t>
      </w:r>
      <w:r w:rsidR="00B854B6" w:rsidRPr="00684072">
        <w:t xml:space="preserve"> dog</w:t>
      </w:r>
      <w:r w:rsidR="00880764" w:rsidRPr="00684072">
        <w:t>, om det ikke er muligt at finde en gylden middelvej, som alle kan leve med.</w:t>
      </w:r>
    </w:p>
    <w:p w14:paraId="1AC6B5D4" w14:textId="0ABE5517" w:rsidR="009C7D92" w:rsidRPr="00684072" w:rsidRDefault="00A50A0D" w:rsidP="00F3375C">
      <w:pPr>
        <w:spacing w:line="360" w:lineRule="auto"/>
        <w:jc w:val="both"/>
      </w:pPr>
      <w:r>
        <w:t>Hvis man skal implementere en sådan middelvej i formålsparagraffen eller Fæ</w:t>
      </w:r>
      <w:r>
        <w:t>l</w:t>
      </w:r>
      <w:r>
        <w:t>les Mål Historie, får man sin sag for. Gennem årene har disse paragraffer nemlig været udsat for diverse indgreb fra politisk side, hvor vægtningen har forrykket sig flere gange</w:t>
      </w:r>
      <w:sdt>
        <w:sdtPr>
          <w:id w:val="703072141"/>
          <w:citation/>
        </w:sdtPr>
        <w:sdtEndPr/>
        <w:sdtContent>
          <w:r w:rsidR="00B854B6" w:rsidRPr="00684072">
            <w:fldChar w:fldCharType="begin"/>
          </w:r>
          <w:r w:rsidR="004A1C43" w:rsidRPr="00684072">
            <w:instrText xml:space="preserve">CITATION Haa11 \l 1030 </w:instrText>
          </w:r>
          <w:r w:rsidR="00B854B6" w:rsidRPr="00684072">
            <w:fldChar w:fldCharType="separate"/>
          </w:r>
          <w:r w:rsidR="00CA73CC" w:rsidRPr="00684072">
            <w:rPr>
              <w:noProof/>
            </w:rPr>
            <w:t xml:space="preserve"> (Haas, Folkeskolens historieundervisning, 2011)</w:t>
          </w:r>
          <w:r w:rsidR="00B854B6" w:rsidRPr="00684072">
            <w:fldChar w:fldCharType="end"/>
          </w:r>
        </w:sdtContent>
      </w:sdt>
      <w:r w:rsidR="00B854B6" w:rsidRPr="00684072">
        <w:t xml:space="preserve">. </w:t>
      </w:r>
    </w:p>
    <w:p w14:paraId="6F804F65" w14:textId="1AB06BB4" w:rsidR="00452F8B" w:rsidRPr="00684072" w:rsidRDefault="00795733" w:rsidP="00F3375C">
      <w:pPr>
        <w:spacing w:line="360" w:lineRule="auto"/>
        <w:jc w:val="both"/>
      </w:pPr>
      <w:r w:rsidRPr="00684072">
        <w:t xml:space="preserve">Som bekendt er det svært at spå, især om fremtiden, men mon ikke at denne kamp vil fortsætte mange år endnu. </w:t>
      </w:r>
      <w:r w:rsidR="00BD34DE" w:rsidRPr="00684072">
        <w:t>Med udsigt til endnu flere etniske minorit</w:t>
      </w:r>
      <w:r w:rsidR="00BD34DE" w:rsidRPr="00684072">
        <w:t>e</w:t>
      </w:r>
      <w:r w:rsidR="00595F1D">
        <w:t>ter i vores samfund</w:t>
      </w:r>
      <w:r w:rsidR="00BD34DE" w:rsidRPr="00684072">
        <w:t xml:space="preserve"> vil begge lejre have argumenter for deres synspunkter. Den ene fløj vil bruge det som et argument for i endnu højere grad at værne om den oprindelige danske kultur, fordi den kommer under større og større pres. Den anden fløj som et argument for at tilgodese det større og større antal af menn</w:t>
      </w:r>
      <w:r w:rsidR="00BD34DE" w:rsidRPr="00684072">
        <w:t>e</w:t>
      </w:r>
      <w:r w:rsidR="00BD34DE" w:rsidRPr="00684072">
        <w:t xml:space="preserve">sker med anden etnisk baggrund, som </w:t>
      </w:r>
      <w:r w:rsidR="00595F1D">
        <w:t>skal føle sig værdsat</w:t>
      </w:r>
      <w:r w:rsidR="00BD34DE" w:rsidRPr="00684072">
        <w:t>.</w:t>
      </w:r>
    </w:p>
    <w:p w14:paraId="307697DD" w14:textId="43243CBA" w:rsidR="00BF7FBF" w:rsidRPr="003C7648" w:rsidRDefault="00E00665" w:rsidP="00D35040">
      <w:pPr>
        <w:pStyle w:val="Overskrift1"/>
        <w:rPr>
          <w:rFonts w:asciiTheme="minorHAnsi" w:hAnsiTheme="minorHAnsi"/>
        </w:rPr>
      </w:pPr>
      <w:bookmarkStart w:id="27" w:name="_Toc227753203"/>
      <w:r w:rsidRPr="003C7648">
        <w:rPr>
          <w:rFonts w:asciiTheme="minorHAnsi" w:hAnsiTheme="minorHAnsi"/>
        </w:rPr>
        <w:t>Den kulturelle etnocentrisme</w:t>
      </w:r>
      <w:bookmarkEnd w:id="27"/>
    </w:p>
    <w:p w14:paraId="2F2FFA61" w14:textId="77777777" w:rsidR="001752A2" w:rsidRPr="00684072" w:rsidRDefault="001752A2" w:rsidP="00F3375C">
      <w:pPr>
        <w:spacing w:line="360" w:lineRule="auto"/>
        <w:jc w:val="both"/>
        <w:rPr>
          <w:b/>
        </w:rPr>
      </w:pPr>
    </w:p>
    <w:p w14:paraId="7F5A3B51" w14:textId="6454F8CF" w:rsidR="001752A2" w:rsidRPr="00684072" w:rsidRDefault="00F712F4" w:rsidP="00F3375C">
      <w:pPr>
        <w:spacing w:line="360" w:lineRule="auto"/>
        <w:jc w:val="both"/>
      </w:pPr>
      <w:r w:rsidRPr="00684072">
        <w:t>Jeg skrev tidligere, at</w:t>
      </w:r>
      <w:r w:rsidR="005D682B" w:rsidRPr="00684072">
        <w:t xml:space="preserve"> </w:t>
      </w:r>
      <w:r w:rsidR="00540CB5" w:rsidRPr="00684072">
        <w:t xml:space="preserve">lærerne fagligt set </w:t>
      </w:r>
      <w:r w:rsidRPr="00684072">
        <w:t xml:space="preserve">står </w:t>
      </w:r>
      <w:r w:rsidR="00540CB5" w:rsidRPr="00684072">
        <w:t>på bar bund, når det gælder det flerkulturelle element i historieund</w:t>
      </w:r>
      <w:r w:rsidR="00595F1D">
        <w:t>ervisningen. Dette hænger givet</w:t>
      </w:r>
      <w:r w:rsidR="00540CB5" w:rsidRPr="00684072">
        <w:t>vis sammen med manglende anvisninger til vejen dertil. Med kanonlisten står det sort på hvidt, hvilke indholdsområder der som minimum skal dækkes. Listens mange nationale punkter gør den da</w:t>
      </w:r>
      <w:r w:rsidR="005E6530" w:rsidRPr="00684072">
        <w:t>nske nationale historie mere hånd</w:t>
      </w:r>
      <w:r w:rsidR="00540CB5" w:rsidRPr="00684072">
        <w:t>gribelig i forhold til anden verdenshistorie. Men behøver det virkelig være sådan?</w:t>
      </w:r>
      <w:r w:rsidR="005E6530" w:rsidRPr="00684072">
        <w:t xml:space="preserve"> </w:t>
      </w:r>
    </w:p>
    <w:p w14:paraId="74EFBDDA" w14:textId="736BA41F" w:rsidR="00540CB5" w:rsidRPr="00684072" w:rsidRDefault="00595F1D" w:rsidP="00F3375C">
      <w:pPr>
        <w:spacing w:line="360" w:lineRule="auto"/>
        <w:jc w:val="both"/>
      </w:pPr>
      <w:r>
        <w:t xml:space="preserve">Som tidligere beskrevet er der, </w:t>
      </w:r>
      <w:r w:rsidR="005E6530" w:rsidRPr="00684072">
        <w:t xml:space="preserve">blandt en </w:t>
      </w:r>
      <w:r>
        <w:t>stor</w:t>
      </w:r>
      <w:r w:rsidR="005E6530" w:rsidRPr="00684072">
        <w:t xml:space="preserve"> andel af historielærerne, en forb</w:t>
      </w:r>
      <w:r w:rsidR="005E6530" w:rsidRPr="00684072">
        <w:t>e</w:t>
      </w:r>
      <w:r w:rsidR="005E6530" w:rsidRPr="00684072">
        <w:t>holdenhed overfor histo</w:t>
      </w:r>
      <w:r w:rsidR="003F3A31" w:rsidRPr="00684072">
        <w:t>riekanon</w:t>
      </w:r>
      <w:r w:rsidR="009C7D92" w:rsidRPr="00684072">
        <w:t>en</w:t>
      </w:r>
      <w:r w:rsidR="003F3A31" w:rsidRPr="00684072">
        <w:t>. Grunden til dette skal fx</w:t>
      </w:r>
      <w:r w:rsidR="005E6530" w:rsidRPr="00684072">
        <w:t xml:space="preserve"> findes i signalvæ</w:t>
      </w:r>
      <w:r w:rsidR="005E6530" w:rsidRPr="00684072">
        <w:t>r</w:t>
      </w:r>
      <w:r w:rsidR="005E6530" w:rsidRPr="00684072">
        <w:t xml:space="preserve">dien. </w:t>
      </w:r>
      <w:r w:rsidR="003F3A31" w:rsidRPr="00684072">
        <w:t>Med en nationalorienteret historiekanon går man i en politisk retning, som mange lærere ikke føler sig som en del af. Man sender et signal til samfundet om, at den danske historie og kultur er værdimæssigt bedre end andre. Det er den kultur, vi skal værne om og udbrede.</w:t>
      </w:r>
    </w:p>
    <w:p w14:paraId="36277E6A" w14:textId="03842E9A" w:rsidR="00B71192" w:rsidRPr="00684072" w:rsidRDefault="00B71192" w:rsidP="00F3375C">
      <w:pPr>
        <w:spacing w:line="360" w:lineRule="auto"/>
        <w:jc w:val="both"/>
      </w:pPr>
      <w:r w:rsidRPr="00684072">
        <w:t>En sådan etnocentrisk tilgang til faget er uheldig. Man må ikke glemme værdien i at beskæftige sig med andre kulturer, for der ligger et stort læringspotentiale deri. Et bedre kendskab til andre landes historie og kultur kan give flere perspe</w:t>
      </w:r>
      <w:r w:rsidRPr="00684072">
        <w:t>k</w:t>
      </w:r>
      <w:r w:rsidRPr="00684072">
        <w:t>tiver til e</w:t>
      </w:r>
      <w:r w:rsidR="00541DA1" w:rsidRPr="00684072">
        <w:t>n diskussion af, hvad der kende</w:t>
      </w:r>
      <w:r w:rsidRPr="00684072">
        <w:t xml:space="preserve">tegner den danske kultur. Hermed ikke </w:t>
      </w:r>
      <w:r w:rsidRPr="00684072">
        <w:lastRenderedPageBreak/>
        <w:t>sagt at alle kul</w:t>
      </w:r>
      <w:r w:rsidR="00541DA1" w:rsidRPr="00684072">
        <w:t>turer har lige stor værdi, men en beskrivelse af forskelle og fælle</w:t>
      </w:r>
      <w:r w:rsidR="00541DA1" w:rsidRPr="00684072">
        <w:t>s</w:t>
      </w:r>
      <w:r w:rsidR="00541DA1" w:rsidRPr="00684072">
        <w:t>træk</w:t>
      </w:r>
      <w:r w:rsidRPr="00684072">
        <w:t xml:space="preserve"> bør</w:t>
      </w:r>
      <w:r w:rsidR="00595F1D">
        <w:t xml:space="preserve"> i mine øjne</w:t>
      </w:r>
      <w:r w:rsidRPr="00684072">
        <w:t xml:space="preserve"> finde sted. </w:t>
      </w:r>
    </w:p>
    <w:p w14:paraId="3CD28E1D" w14:textId="74B45DCF" w:rsidR="008F5D91" w:rsidRPr="00684072" w:rsidRDefault="008F5D91" w:rsidP="00F3375C">
      <w:pPr>
        <w:spacing w:line="360" w:lineRule="auto"/>
        <w:jc w:val="both"/>
      </w:pPr>
      <w:r w:rsidRPr="00684072">
        <w:t>Hele denne problemstilling afspejles som tidligere nævnt også i formålsparagra</w:t>
      </w:r>
      <w:r w:rsidRPr="00684072">
        <w:t>f</w:t>
      </w:r>
      <w:r w:rsidRPr="00684072">
        <w:t xml:space="preserve">fen og Fælles Mål Historie. Her tænker jeg på </w:t>
      </w:r>
      <w:r w:rsidRPr="00684072">
        <w:rPr>
          <w:i/>
        </w:rPr>
        <w:t>fortroligheden</w:t>
      </w:r>
      <w:r w:rsidRPr="00684072">
        <w:t xml:space="preserve"> med dansk kultur og historie i forhold til </w:t>
      </w:r>
      <w:r w:rsidRPr="00684072">
        <w:rPr>
          <w:i/>
        </w:rPr>
        <w:t>forståelsen</w:t>
      </w:r>
      <w:r w:rsidRPr="00684072">
        <w:t xml:space="preserve"> af andre kulturer. Det store spørgsmål er blot, hvor langt man kan tillade sig at gå. Kanonlistens </w:t>
      </w:r>
      <w:r w:rsidR="00B661FF" w:rsidRPr="00684072">
        <w:t>meget klare overvægt af da</w:t>
      </w:r>
      <w:r w:rsidR="00B661FF" w:rsidRPr="00684072">
        <w:t>n</w:t>
      </w:r>
      <w:r w:rsidR="00B661FF" w:rsidRPr="00684072">
        <w:t xml:space="preserve">ske punkter </w:t>
      </w:r>
      <w:r w:rsidR="00541DA1" w:rsidRPr="00684072">
        <w:t>er et kraftigt spring mod større etnocentrisme, hvor andre kulturer bedømmes ud fra graden af afvigelse fra den danske kultur.</w:t>
      </w:r>
      <w:r w:rsidRPr="00684072">
        <w:t xml:space="preserve"> </w:t>
      </w:r>
    </w:p>
    <w:p w14:paraId="4EBCC06D" w14:textId="77777777" w:rsidR="00B71192" w:rsidRPr="00684072" w:rsidRDefault="00B71192" w:rsidP="00F3375C">
      <w:pPr>
        <w:spacing w:line="360" w:lineRule="auto"/>
        <w:jc w:val="both"/>
      </w:pPr>
    </w:p>
    <w:p w14:paraId="21D52E76" w14:textId="1B9F0081" w:rsidR="003F4C2A" w:rsidRPr="00684072" w:rsidRDefault="003F3A31" w:rsidP="00F3375C">
      <w:pPr>
        <w:spacing w:line="360" w:lineRule="auto"/>
        <w:jc w:val="both"/>
      </w:pPr>
      <w:r w:rsidRPr="00684072">
        <w:t>Som Butters og Bøndergaard skriver, så er der fortsat et kulturelt hierarki i sk</w:t>
      </w:r>
      <w:r w:rsidRPr="00684072">
        <w:t>o</w:t>
      </w:r>
      <w:r w:rsidR="009C7D92" w:rsidRPr="00684072">
        <w:t>len, hvor</w:t>
      </w:r>
      <w:r w:rsidRPr="00684072">
        <w:t xml:space="preserve"> de forskellige bestemmelser i formålene </w:t>
      </w:r>
      <w:r w:rsidR="009C7D92" w:rsidRPr="00684072">
        <w:t>tydeliggør</w:t>
      </w:r>
      <w:r w:rsidRPr="00684072">
        <w:t xml:space="preserve">, at kultur adskiller og hierarkiserer </w:t>
      </w:r>
      <w:sdt>
        <w:sdtPr>
          <w:id w:val="1491759421"/>
          <w:citation/>
        </w:sdtPr>
        <w:sdtEndPr/>
        <w:sdtContent>
          <w:r w:rsidRPr="00684072">
            <w:fldChar w:fldCharType="begin"/>
          </w:r>
          <w:r w:rsidRPr="00684072">
            <w:instrText xml:space="preserve"> CITATION But10 \l 1030 </w:instrText>
          </w:r>
          <w:r w:rsidRPr="00684072">
            <w:fldChar w:fldCharType="separate"/>
          </w:r>
          <w:r w:rsidR="00CA73CC" w:rsidRPr="00684072">
            <w:rPr>
              <w:noProof/>
            </w:rPr>
            <w:t>(Butters &amp; Bøndergaard, 2010)</w:t>
          </w:r>
          <w:r w:rsidRPr="00684072">
            <w:fldChar w:fldCharType="end"/>
          </w:r>
        </w:sdtContent>
      </w:sdt>
      <w:r w:rsidRPr="00684072">
        <w:t>. Hermed stiller man kulturer op overfor hinanden, og gør dem til genstand for indbyrdes vurdering. Der er de</w:t>
      </w:r>
      <w:r w:rsidRPr="00684072">
        <w:t>r</w:t>
      </w:r>
      <w:r w:rsidRPr="00684072">
        <w:t>med sket det uheldige, at der lægges vægt på</w:t>
      </w:r>
      <w:r w:rsidR="00011648" w:rsidRPr="00684072">
        <w:t xml:space="preserve"> forskellene mellem</w:t>
      </w:r>
      <w:r w:rsidR="000D6255" w:rsidRPr="00684072">
        <w:t xml:space="preserve"> den danske ku</w:t>
      </w:r>
      <w:r w:rsidR="000D6255" w:rsidRPr="00684072">
        <w:t>l</w:t>
      </w:r>
      <w:r w:rsidR="000D6255" w:rsidRPr="00684072">
        <w:t>tur og andre kulturer.</w:t>
      </w:r>
      <w:r w:rsidR="00011648" w:rsidRPr="00684072">
        <w:t xml:space="preserve"> Vejen til et fælles dansk ’vi’ er derfor lang. </w:t>
      </w:r>
    </w:p>
    <w:p w14:paraId="5AA36E38" w14:textId="78134450" w:rsidR="002D4E2F" w:rsidRPr="003C7648" w:rsidRDefault="002D4E2F" w:rsidP="00D35040">
      <w:pPr>
        <w:pStyle w:val="Overskrift1"/>
        <w:rPr>
          <w:rFonts w:asciiTheme="minorHAnsi" w:hAnsiTheme="minorHAnsi"/>
          <w:lang w:val="da-DK"/>
        </w:rPr>
      </w:pPr>
      <w:bookmarkStart w:id="28" w:name="_Toc227753204"/>
      <w:r w:rsidRPr="003C7648">
        <w:rPr>
          <w:rFonts w:asciiTheme="minorHAnsi" w:hAnsiTheme="minorHAnsi"/>
          <w:lang w:val="da-DK"/>
        </w:rPr>
        <w:t>En national eller flerkulturel erindringspolitik</w:t>
      </w:r>
      <w:r w:rsidR="002C199E" w:rsidRPr="003C7648">
        <w:rPr>
          <w:rFonts w:asciiTheme="minorHAnsi" w:hAnsiTheme="minorHAnsi"/>
          <w:lang w:val="da-DK"/>
        </w:rPr>
        <w:t>?</w:t>
      </w:r>
      <w:bookmarkEnd w:id="28"/>
    </w:p>
    <w:p w14:paraId="1EB996C3" w14:textId="77777777" w:rsidR="002D4E2F" w:rsidRPr="00684072" w:rsidRDefault="002D4E2F" w:rsidP="00F3375C">
      <w:pPr>
        <w:spacing w:line="360" w:lineRule="auto"/>
        <w:jc w:val="both"/>
        <w:rPr>
          <w:b/>
        </w:rPr>
      </w:pPr>
    </w:p>
    <w:p w14:paraId="2FCF7391" w14:textId="004258F0" w:rsidR="002D4E2F" w:rsidRPr="00684072" w:rsidRDefault="002D4E2F" w:rsidP="00F3375C">
      <w:pPr>
        <w:spacing w:line="360" w:lineRule="auto"/>
        <w:jc w:val="both"/>
      </w:pPr>
      <w:r w:rsidRPr="00684072">
        <w:t>Nogen gange får jeg den opfattelse, at tilhængere af en national dannelse frygter, at vores nationale historie og kulturarv skal gå til grunde, hvis andre landes h</w:t>
      </w:r>
      <w:r w:rsidRPr="00684072">
        <w:t>i</w:t>
      </w:r>
      <w:r w:rsidRPr="00684072">
        <w:t>storie og kulturer bliver opprioriteret i undervisningen. De er bange for at eri</w:t>
      </w:r>
      <w:r w:rsidRPr="00684072">
        <w:t>n</w:t>
      </w:r>
      <w:r w:rsidRPr="00684072">
        <w:t>dringspolitikken ændrer sig i en mere flerkulturel retning. Det tror jeg dog ikke vil ske. For også i fremtiden vil den danske nationale historie og kulturarv have sin plads i historieundervisningen, om end det måske bliver i mindre grad. Og som jeg også har pointeret i opgaven, så forudsætter forståelse for ens egen h</w:t>
      </w:r>
      <w:r w:rsidRPr="00684072">
        <w:t>i</w:t>
      </w:r>
      <w:r w:rsidRPr="00684072">
        <w:t>storie og kultur, at man kan sætte det i relation til noget andet. Derfor skal man ikke være bange for at undervise i verdenshistorie, og hvis man derigennem kan skabe større genkendelighed og dermed motivation for etniske minoritetselever, er det kun en positiv bivirkning.</w:t>
      </w:r>
    </w:p>
    <w:p w14:paraId="449140FE" w14:textId="77777777" w:rsidR="002D4E2F" w:rsidRPr="00684072" w:rsidRDefault="002D4E2F" w:rsidP="00F3375C">
      <w:pPr>
        <w:spacing w:line="360" w:lineRule="auto"/>
        <w:jc w:val="both"/>
      </w:pPr>
    </w:p>
    <w:p w14:paraId="13771669" w14:textId="60345238" w:rsidR="002D4E2F" w:rsidRPr="00684072" w:rsidRDefault="002D4E2F" w:rsidP="00F3375C">
      <w:pPr>
        <w:spacing w:line="360" w:lineRule="auto"/>
        <w:jc w:val="both"/>
      </w:pPr>
      <w:r w:rsidRPr="00684072">
        <w:t>Det er også værd at bemærke, at punkterne på kanonlisten kun skal udgøre m</w:t>
      </w:r>
      <w:r w:rsidRPr="00684072">
        <w:t>i</w:t>
      </w:r>
      <w:r w:rsidRPr="00684072">
        <w:t>nimum 25% af historieundervisningen. Dermed er indholdsvalget i de restere</w:t>
      </w:r>
      <w:r w:rsidRPr="00684072">
        <w:t>n</w:t>
      </w:r>
      <w:r w:rsidRPr="00684072">
        <w:t xml:space="preserve">de 75% af historietimerne lagt i hænderne på lærerne. Hermed gives der trods </w:t>
      </w:r>
      <w:r w:rsidRPr="00684072">
        <w:lastRenderedPageBreak/>
        <w:t xml:space="preserve">alt en vis frihed til lærerne. Dermed ikke sagt, at der er frit slag på alle hylder. Der er stadig fælles mål at leve op til, og her er det op til den enkelte lærer at vurdere hvordan disse mål bedst opnås. </w:t>
      </w:r>
    </w:p>
    <w:p w14:paraId="1D000C1E" w14:textId="77777777" w:rsidR="00E00665" w:rsidRPr="00684072" w:rsidRDefault="00E00665" w:rsidP="00F3375C">
      <w:pPr>
        <w:spacing w:line="360" w:lineRule="auto"/>
        <w:jc w:val="both"/>
      </w:pPr>
    </w:p>
    <w:p w14:paraId="25DD8995" w14:textId="73FF4BE6" w:rsidR="00E00665" w:rsidRPr="00684072" w:rsidRDefault="00E00665" w:rsidP="00F3375C">
      <w:pPr>
        <w:spacing w:line="360" w:lineRule="auto"/>
        <w:jc w:val="both"/>
      </w:pPr>
      <w:r w:rsidRPr="00684072">
        <w:t>Tidligere i opgaven beskrev jeg, hvordan et stort flertal af lærerne underviste ud fra</w:t>
      </w:r>
      <w:r w:rsidR="005A09DB" w:rsidRPr="00684072">
        <w:t xml:space="preserve"> både en national og flerkulturel erindringspolitik. </w:t>
      </w:r>
      <w:r w:rsidR="00D01164" w:rsidRPr="00684072">
        <w:t>At det er en blanding af disse to politikker, er kun godt i mine øjne. Spørgsmålet er blot, hvor vægten skal lægges. De fleste historielærere har formentlig selv en mening om, hvad de m</w:t>
      </w:r>
      <w:r w:rsidR="00D01164" w:rsidRPr="00684072">
        <w:t>e</w:t>
      </w:r>
      <w:r w:rsidR="00D01164" w:rsidRPr="00684072">
        <w:t>ner er bedst, men de skal dog følge bestemmelserne i Fælles Mål. Hvis histori</w:t>
      </w:r>
      <w:r w:rsidR="00D01164" w:rsidRPr="00684072">
        <w:t>e</w:t>
      </w:r>
      <w:r w:rsidR="00D01164" w:rsidRPr="00684072">
        <w:t>lærerne er i tvivl om, hvilken vej vinden blæser, er det ikke så mærkeligt. Hist</w:t>
      </w:r>
      <w:r w:rsidR="00D01164" w:rsidRPr="00684072">
        <w:t>o</w:t>
      </w:r>
      <w:r w:rsidR="00D01164" w:rsidRPr="00684072">
        <w:t>rief</w:t>
      </w:r>
      <w:r w:rsidR="00595F1D">
        <w:t>aget har nemlig gennem mange år</w:t>
      </w:r>
      <w:r w:rsidR="00D01164" w:rsidRPr="00684072">
        <w:t xml:space="preserve"> været udsat for adskillige politiske in</w:t>
      </w:r>
      <w:r w:rsidR="00D01164" w:rsidRPr="00684072">
        <w:t>d</w:t>
      </w:r>
      <w:r w:rsidR="00D01164" w:rsidRPr="00684072">
        <w:t>greb, som har trukket faget i forskellige retninger.</w:t>
      </w:r>
      <w:r w:rsidR="00A90EBE" w:rsidRPr="00684072">
        <w:t xml:space="preserve"> Hvad disse ændringer har af betydning for undervisningen, vil jeg diskutere i det kommende afsnit.</w:t>
      </w:r>
    </w:p>
    <w:p w14:paraId="6000811B" w14:textId="574229D8" w:rsidR="00AF4373" w:rsidRPr="003C7648" w:rsidRDefault="004502A5" w:rsidP="00D35040">
      <w:pPr>
        <w:pStyle w:val="Overskrift1"/>
        <w:rPr>
          <w:rFonts w:asciiTheme="minorHAnsi" w:hAnsiTheme="minorHAnsi"/>
        </w:rPr>
      </w:pPr>
      <w:bookmarkStart w:id="29" w:name="_Toc227753205"/>
      <w:r w:rsidRPr="003C7648">
        <w:rPr>
          <w:rFonts w:asciiTheme="minorHAnsi" w:hAnsiTheme="minorHAnsi"/>
        </w:rPr>
        <w:t>Den politiske kamp om historie</w:t>
      </w:r>
      <w:r w:rsidR="00DC690D" w:rsidRPr="003C7648">
        <w:rPr>
          <w:rFonts w:asciiTheme="minorHAnsi" w:hAnsiTheme="minorHAnsi"/>
        </w:rPr>
        <w:t>faget</w:t>
      </w:r>
      <w:bookmarkEnd w:id="29"/>
    </w:p>
    <w:p w14:paraId="2490B56D" w14:textId="77777777" w:rsidR="004502A5" w:rsidRPr="00684072" w:rsidRDefault="004502A5" w:rsidP="00F3375C">
      <w:pPr>
        <w:spacing w:line="360" w:lineRule="auto"/>
        <w:jc w:val="both"/>
        <w:rPr>
          <w:b/>
        </w:rPr>
      </w:pPr>
    </w:p>
    <w:p w14:paraId="5A90D716" w14:textId="72C788CF" w:rsidR="00000D39" w:rsidRPr="00684072" w:rsidRDefault="00C44CD1" w:rsidP="00F3375C">
      <w:pPr>
        <w:spacing w:line="360" w:lineRule="auto"/>
        <w:jc w:val="both"/>
      </w:pPr>
      <w:r w:rsidRPr="00684072">
        <w:t>Jeg har flere gange i opgaven pointeret, at</w:t>
      </w:r>
      <w:r w:rsidR="004502A5" w:rsidRPr="00684072">
        <w:t xml:space="preserve"> historiefaget</w:t>
      </w:r>
      <w:r w:rsidRPr="00684072">
        <w:t xml:space="preserve"> er</w:t>
      </w:r>
      <w:r w:rsidR="004502A5" w:rsidRPr="00684072">
        <w:t xml:space="preserve"> udsat for mange polit</w:t>
      </w:r>
      <w:r w:rsidR="004502A5" w:rsidRPr="00684072">
        <w:t>i</w:t>
      </w:r>
      <w:r w:rsidR="004502A5" w:rsidRPr="00684072">
        <w:t>ske kampe. Som nævnt i indledningen er det seneste tiltag fra den nuværende regering, at kanonlisten formentligt snart gøres vejledende frem for obligatorisk</w:t>
      </w:r>
      <w:sdt>
        <w:sdtPr>
          <w:id w:val="1158581544"/>
          <w:citation/>
        </w:sdtPr>
        <w:sdtEndPr/>
        <w:sdtContent>
          <w:r w:rsidR="00DC690D" w:rsidRPr="00684072">
            <w:fldChar w:fldCharType="begin"/>
          </w:r>
          <w:r w:rsidR="00DC690D" w:rsidRPr="00684072">
            <w:instrText xml:space="preserve"> CITATION Fol12 \l 1030 </w:instrText>
          </w:r>
          <w:r w:rsidR="00DC690D" w:rsidRPr="00684072">
            <w:fldChar w:fldCharType="separate"/>
          </w:r>
          <w:r w:rsidR="00CA73CC" w:rsidRPr="00684072">
            <w:rPr>
              <w:noProof/>
            </w:rPr>
            <w:t xml:space="preserve"> (Folketinget, 2012)</w:t>
          </w:r>
          <w:r w:rsidR="00DC690D" w:rsidRPr="00684072">
            <w:fldChar w:fldCharType="end"/>
          </w:r>
        </w:sdtContent>
      </w:sdt>
      <w:r w:rsidR="004502A5" w:rsidRPr="00684072">
        <w:t xml:space="preserve">. </w:t>
      </w:r>
      <w:r w:rsidR="007C3EC6" w:rsidRPr="00684072">
        <w:t>Med indførelsen af historiekanon trak den borgerlige reg</w:t>
      </w:r>
      <w:r w:rsidR="007C3EC6" w:rsidRPr="00684072">
        <w:t>e</w:t>
      </w:r>
      <w:r w:rsidR="007C3EC6" w:rsidRPr="00684072">
        <w:t>ring i 2009 faget i en retning mod national dannelse. Dette syn beskrev jeg ud fra Rønshovedgruppens tanker, om end man ikke</w:t>
      </w:r>
      <w:r w:rsidRPr="00684072">
        <w:t xml:space="preserve"> kan</w:t>
      </w:r>
      <w:r w:rsidR="007C3EC6" w:rsidRPr="00684072">
        <w:t xml:space="preserve"> sætte lighedstegn mellem d</w:t>
      </w:r>
      <w:r w:rsidR="007C3EC6" w:rsidRPr="00684072">
        <w:t>e</w:t>
      </w:r>
      <w:r w:rsidR="007C3EC6" w:rsidRPr="00684072">
        <w:t>res respektive holdninger</w:t>
      </w:r>
      <w:r w:rsidR="00000D39" w:rsidRPr="00684072">
        <w:t xml:space="preserve"> og værdier</w:t>
      </w:r>
      <w:r w:rsidR="007C3EC6" w:rsidRPr="00684072">
        <w:t xml:space="preserve">. </w:t>
      </w:r>
    </w:p>
    <w:p w14:paraId="5E55BCDA" w14:textId="7EDCEC25" w:rsidR="004502A5" w:rsidRPr="00684072" w:rsidRDefault="007C3EC6" w:rsidP="00F3375C">
      <w:pPr>
        <w:spacing w:line="360" w:lineRule="auto"/>
        <w:jc w:val="both"/>
      </w:pPr>
      <w:r w:rsidRPr="00684072">
        <w:t xml:space="preserve">Med den kommende ændring trækker man historiefaget tilbage i </w:t>
      </w:r>
      <w:r w:rsidR="00000D39" w:rsidRPr="00684072">
        <w:t>en mindre n</w:t>
      </w:r>
      <w:r w:rsidR="00000D39" w:rsidRPr="00684072">
        <w:t>a</w:t>
      </w:r>
      <w:r w:rsidR="00000D39" w:rsidRPr="00684072">
        <w:t>tional</w:t>
      </w:r>
      <w:r w:rsidRPr="00684072">
        <w:t xml:space="preserve"> retning. Fremover vil man i højere grad kunne tilrettelægge undervisni</w:t>
      </w:r>
      <w:r w:rsidRPr="00684072">
        <w:t>n</w:t>
      </w:r>
      <w:r w:rsidRPr="00684072">
        <w:t>gen ud fra den elevgruppe, man unde</w:t>
      </w:r>
      <w:r w:rsidR="00000D39" w:rsidRPr="00684072">
        <w:t>rviser. Dette betyder, at man lettere vil kunne imødekomme de krav, det stiller, når man har en elevgruppe med mange forskellige etniske minoriteter. Herved kan man lettere bringe endnu flere fo</w:t>
      </w:r>
      <w:r w:rsidR="00000D39" w:rsidRPr="00684072">
        <w:t>r</w:t>
      </w:r>
      <w:r w:rsidR="00000D39" w:rsidRPr="00684072">
        <w:t>skellige kulturer i spil, og dermed endnu flere perspektiver. Dette kan fx medvi</w:t>
      </w:r>
      <w:r w:rsidR="00000D39" w:rsidRPr="00684072">
        <w:t>r</w:t>
      </w:r>
      <w:r w:rsidR="00000D39" w:rsidRPr="00684072">
        <w:t>ke til, at eleverne lærer at være selvkritiske samt at vise empati, hvilket jeg b</w:t>
      </w:r>
      <w:r w:rsidR="00000D39" w:rsidRPr="00684072">
        <w:t>e</w:t>
      </w:r>
      <w:r w:rsidR="00000D39" w:rsidRPr="00684072">
        <w:t xml:space="preserve">skrev som nogle af Klafkis </w:t>
      </w:r>
      <w:r w:rsidR="00DC690D" w:rsidRPr="00684072">
        <w:t>mål med</w:t>
      </w:r>
      <w:r w:rsidR="00000D39" w:rsidRPr="00684072">
        <w:t xml:space="preserve"> nøglekvalifikationer, som skal være grundlag for hans bud på dannelse.</w:t>
      </w:r>
    </w:p>
    <w:p w14:paraId="28355981" w14:textId="5F6F39CF" w:rsidR="00EC60E6" w:rsidRPr="00684072" w:rsidRDefault="00EC60E6" w:rsidP="00F3375C">
      <w:pPr>
        <w:spacing w:line="360" w:lineRule="auto"/>
        <w:jc w:val="both"/>
      </w:pPr>
      <w:r w:rsidRPr="00684072">
        <w:lastRenderedPageBreak/>
        <w:t>Det er dog forstyrrende, at der fra politisk side bliver ændret i paragrafferne, så ofte som der gør. Det er med til at forvirre lærerne, og eksemplet med histori</w:t>
      </w:r>
      <w:r w:rsidRPr="00684072">
        <w:t>e</w:t>
      </w:r>
      <w:r w:rsidRPr="00684072">
        <w:t>kanonens indførelse og kommende nedprioritering viser, hvordan lærerne hele tiden skal forholde sig til noget nyt.</w:t>
      </w:r>
    </w:p>
    <w:p w14:paraId="392F1CC3" w14:textId="77777777" w:rsidR="00EC60E6" w:rsidRPr="00684072" w:rsidRDefault="00EC60E6" w:rsidP="00F3375C">
      <w:pPr>
        <w:spacing w:line="360" w:lineRule="auto"/>
        <w:jc w:val="both"/>
      </w:pPr>
    </w:p>
    <w:p w14:paraId="7C5C3D86" w14:textId="0A44C95E" w:rsidR="00DC690D" w:rsidRPr="00684072" w:rsidRDefault="00DC690D" w:rsidP="00F3375C">
      <w:pPr>
        <w:spacing w:line="360" w:lineRule="auto"/>
        <w:jc w:val="both"/>
      </w:pPr>
      <w:r w:rsidRPr="00684072">
        <w:t>At tilrettelægge undervisningen ud fra en given elevgruppe giver også bedre m</w:t>
      </w:r>
      <w:r w:rsidRPr="00684072">
        <w:t>u</w:t>
      </w:r>
      <w:r w:rsidRPr="00684072">
        <w:t>ligheder for at tage udgangspunkt i elevernes livsverden. Hermed trækkes faget i en retning, hvor historiebevidstheden får bedre vilkår. Men vi skal også huske på, at kanonlisten stadig vil eksistere og være vejledende, hvilket er en noget uklar formulering. I det udtryk li</w:t>
      </w:r>
      <w:r w:rsidR="00C44CD1" w:rsidRPr="00684072">
        <w:t xml:space="preserve">gger der en form for anbefaling, men der lægges dog op til, at læreren selv </w:t>
      </w:r>
      <w:r w:rsidR="00595F1D">
        <w:t>kan</w:t>
      </w:r>
      <w:r w:rsidR="00C44CD1" w:rsidRPr="00684072">
        <w:t xml:space="preserve"> bes</w:t>
      </w:r>
      <w:r w:rsidR="002D4E2F" w:rsidRPr="00684072">
        <w:t>temme omfanget af kanonlisten.</w:t>
      </w:r>
    </w:p>
    <w:p w14:paraId="21C0EA28" w14:textId="5373C2F1" w:rsidR="00DC690D" w:rsidRPr="00684072" w:rsidRDefault="00DC690D" w:rsidP="00F3375C">
      <w:pPr>
        <w:spacing w:line="360" w:lineRule="auto"/>
        <w:jc w:val="both"/>
      </w:pPr>
      <w:r w:rsidRPr="00684072">
        <w:t>I bund og grund vil der stadigvæk være modsatrette</w:t>
      </w:r>
      <w:r w:rsidR="00E0172A" w:rsidRPr="00684072">
        <w:t>de</w:t>
      </w:r>
      <w:r w:rsidRPr="00684072">
        <w:t xml:space="preserve"> tendenser i Fælles Mål Historie, uanfægtet om kanonlisten er obligatorisk eller ej. Målene vil stadig have fokus på den danske kultur og historie, men vejen dertil vil blive lidt mere val</w:t>
      </w:r>
      <w:r w:rsidRPr="00684072">
        <w:t>g</w:t>
      </w:r>
      <w:r w:rsidRPr="00684072">
        <w:t xml:space="preserve">fri. </w:t>
      </w:r>
    </w:p>
    <w:p w14:paraId="1A928229" w14:textId="7914AD5C" w:rsidR="00541DA1" w:rsidRPr="003C7648" w:rsidRDefault="00E0172A" w:rsidP="00D35040">
      <w:pPr>
        <w:pStyle w:val="Overskrift1"/>
        <w:rPr>
          <w:rFonts w:asciiTheme="minorHAnsi" w:hAnsiTheme="minorHAnsi"/>
        </w:rPr>
      </w:pPr>
      <w:bookmarkStart w:id="30" w:name="_Toc227753206"/>
      <w:r w:rsidRPr="003C7648">
        <w:rPr>
          <w:rFonts w:asciiTheme="minorHAnsi" w:hAnsiTheme="minorHAnsi"/>
        </w:rPr>
        <w:t>Hvordan gør man så i praksis?</w:t>
      </w:r>
      <w:bookmarkEnd w:id="30"/>
    </w:p>
    <w:p w14:paraId="1D772235" w14:textId="77777777" w:rsidR="007A5EA8" w:rsidRPr="00684072" w:rsidRDefault="007A5EA8" w:rsidP="00F3375C">
      <w:pPr>
        <w:spacing w:line="360" w:lineRule="auto"/>
        <w:jc w:val="both"/>
      </w:pPr>
    </w:p>
    <w:p w14:paraId="294BABEB" w14:textId="21264E97" w:rsidR="00E0172A" w:rsidRPr="00684072" w:rsidRDefault="00306329" w:rsidP="00F3375C">
      <w:pPr>
        <w:spacing w:line="360" w:lineRule="auto"/>
        <w:jc w:val="both"/>
      </w:pPr>
      <w:r w:rsidRPr="00684072">
        <w:t>Hvis man skal lave en undervisning, som tager højde for elever med en anden etnisk baggrund, må man tilgodese disse elever. At have sit hovedfokus på dansk historie kan være fordelagtigt, men ikke med så stor en overvægt, som histori</w:t>
      </w:r>
      <w:r w:rsidRPr="00684072">
        <w:t>e</w:t>
      </w:r>
      <w:r w:rsidRPr="00684072">
        <w:t>kanonen er et udtryk for. Ved at inddrage elevernes forskellige kulturer kan det give perspektiver til den danske kultur og historie. Det betyder ikke, at man skal gøre eleverne til eksperter eller repræsentanter for deres oprindelige etniske kultur, idet det kan være med til at fastlåse dem i sådan en position. I stedet skal man forsøge at beskrive andre landes kulturer og historie, og vurdere både li</w:t>
      </w:r>
      <w:r w:rsidRPr="00684072">
        <w:t>g</w:t>
      </w:r>
      <w:r w:rsidRPr="00684072">
        <w:t xml:space="preserve">heder og forskelle. På den måde lærer eleverne at reflektere over egen kultur, og sætte sig i andre folks sted. </w:t>
      </w:r>
    </w:p>
    <w:p w14:paraId="53137D67" w14:textId="2DBEC1FE" w:rsidR="00684072" w:rsidRPr="00684072" w:rsidRDefault="00376ED1" w:rsidP="00F3375C">
      <w:pPr>
        <w:spacing w:line="360" w:lineRule="auto"/>
        <w:jc w:val="both"/>
      </w:pPr>
      <w:r w:rsidRPr="00684072">
        <w:t>Der ligger en udfordring i at finde den rigtige balancegang her. Det er som sagt utrolig vigtigt ikke at fastlåse elever i kulturer. Gør man det, er det blot med til at understrege forskellene, på trods af at forskellene måske ikke er så markante som fællestrækkene.</w:t>
      </w:r>
    </w:p>
    <w:p w14:paraId="110B448D" w14:textId="77777777" w:rsidR="00376ED1" w:rsidRPr="00684072" w:rsidRDefault="00376ED1" w:rsidP="00F3375C">
      <w:pPr>
        <w:spacing w:line="360" w:lineRule="auto"/>
        <w:jc w:val="both"/>
      </w:pPr>
    </w:p>
    <w:p w14:paraId="67CF985B" w14:textId="2D81BB0F" w:rsidR="00042BFF" w:rsidRPr="00684072" w:rsidRDefault="00042BFF" w:rsidP="00F3375C">
      <w:pPr>
        <w:spacing w:line="360" w:lineRule="auto"/>
        <w:jc w:val="both"/>
      </w:pPr>
      <w:r w:rsidRPr="00684072">
        <w:lastRenderedPageBreak/>
        <w:t>Det kan lyde som om, at den nationale dannelse slet ingen styrker har. Dette er dog ikke tilfældet.</w:t>
      </w:r>
      <w:r w:rsidR="00B51850" w:rsidRPr="00684072">
        <w:t xml:space="preserve"> Specielt ideen om at man via dannelse i sin egen kultur står bedre rustet til at samarbejde med og respektere folk fra andre lande, er positivt. </w:t>
      </w:r>
      <w:r w:rsidRPr="00684072">
        <w:t>National dannelse i sin rene form er dog uheldigt i mine øjne. Men ved at unde</w:t>
      </w:r>
      <w:r w:rsidRPr="00684072">
        <w:t>r</w:t>
      </w:r>
      <w:r w:rsidRPr="00684072">
        <w:t>vise i dansk historie og kultur skaber man et fælles grundlag, som man kan han</w:t>
      </w:r>
      <w:r w:rsidRPr="00684072">
        <w:t>d</w:t>
      </w:r>
      <w:r w:rsidRPr="00684072">
        <w:t xml:space="preserve">le </w:t>
      </w:r>
      <w:r w:rsidR="00B51850" w:rsidRPr="00684072">
        <w:t xml:space="preserve">ud fra. Herudfra kan nye fælleskulturer blive skabt mellem mennesker, og dermed kan minoriteter se sig </w:t>
      </w:r>
      <w:r w:rsidR="00BA42BA" w:rsidRPr="00684072">
        <w:t xml:space="preserve">selv </w:t>
      </w:r>
      <w:r w:rsidR="00B51850" w:rsidRPr="00684072">
        <w:t xml:space="preserve">som en del af fællesskabet. </w:t>
      </w:r>
      <w:r w:rsidR="00376ED1" w:rsidRPr="00684072">
        <w:t xml:space="preserve">På den måde </w:t>
      </w:r>
      <w:r w:rsidR="00595F1D">
        <w:t>fry</w:t>
      </w:r>
      <w:r w:rsidR="00595F1D">
        <w:t>g</w:t>
      </w:r>
      <w:r w:rsidR="00595F1D">
        <w:t>ter</w:t>
      </w:r>
      <w:r w:rsidR="00376ED1" w:rsidRPr="00684072">
        <w:t xml:space="preserve"> jeg ikke</w:t>
      </w:r>
      <w:r w:rsidR="00595F1D">
        <w:t>,</w:t>
      </w:r>
      <w:r w:rsidR="00376ED1" w:rsidRPr="00684072">
        <w:t xml:space="preserve"> at sammenhængskraften i samfundet forværres. Tværtimod. Hvis minoriteter oplever at blive værdsat og respekteret, vil tilbøjeligheden til at in</w:t>
      </w:r>
      <w:r w:rsidR="00376ED1" w:rsidRPr="00684072">
        <w:t>d</w:t>
      </w:r>
      <w:r w:rsidR="00376ED1" w:rsidRPr="00684072">
        <w:t>gå i samfundet på fælles præmisser være større. Sammenhængskraften vil fo</w:t>
      </w:r>
      <w:r w:rsidR="00376ED1" w:rsidRPr="00684072">
        <w:t>r</w:t>
      </w:r>
      <w:r w:rsidR="00376ED1" w:rsidRPr="00684072">
        <w:t>øges.</w:t>
      </w:r>
    </w:p>
    <w:p w14:paraId="416D560D" w14:textId="77777777" w:rsidR="00CB6F3A" w:rsidRPr="00684072" w:rsidRDefault="00CB6F3A" w:rsidP="00F3375C">
      <w:pPr>
        <w:spacing w:line="360" w:lineRule="auto"/>
        <w:jc w:val="both"/>
      </w:pPr>
    </w:p>
    <w:p w14:paraId="49BEB733" w14:textId="0C82E73E" w:rsidR="001B649A" w:rsidRDefault="00647196" w:rsidP="00F3375C">
      <w:pPr>
        <w:spacing w:line="360" w:lineRule="auto"/>
        <w:jc w:val="both"/>
      </w:pPr>
      <w:r w:rsidRPr="00684072">
        <w:t>Med hensyn til praksisinddragelsen af historiekanon er problemet ikke så stort</w:t>
      </w:r>
      <w:r w:rsidR="001B649A" w:rsidRPr="00684072">
        <w:t xml:space="preserve"> i min verden</w:t>
      </w:r>
      <w:r w:rsidRPr="00684072">
        <w:t xml:space="preserve">. Havde den skullet fylde mere end 25% af undervisningen, havde jeg formentlig haft en anden holdning. Da kravet om kronologisk gennemgang af punkterne i bund og grund også er valgfrit, ser jeg heller ikke de store problemer i dette. </w:t>
      </w:r>
      <w:r w:rsidR="00EA517F" w:rsidRPr="00684072">
        <w:t>Samtidig er det også op til læreren selv at afgøre, hvornår et emne er gennemgået. Det er altså lærerens skøn, om et emne på kanonlisten skal udgøre indholdet i fx 10 lektioner eller blot en enkelt lektion.</w:t>
      </w:r>
    </w:p>
    <w:p w14:paraId="60CC230D" w14:textId="77777777" w:rsidR="00293BEC" w:rsidRDefault="00684072" w:rsidP="00F3375C">
      <w:pPr>
        <w:spacing w:line="360" w:lineRule="auto"/>
        <w:jc w:val="both"/>
      </w:pPr>
      <w:r>
        <w:t xml:space="preserve">Derudover kan man også arbejde emnebaseret, som jeg også beskrev i afsnittet omkring det eksemplariske </w:t>
      </w:r>
      <w:r w:rsidR="00293BEC">
        <w:t xml:space="preserve">princip. Hermed kan undervisningen basere sig på et emne og ikke på et kanonpunkt i sig selv. </w:t>
      </w:r>
    </w:p>
    <w:p w14:paraId="0A25047E" w14:textId="317DE53C" w:rsidR="00684072" w:rsidRPr="00684072" w:rsidRDefault="00293BEC" w:rsidP="00F3375C">
      <w:pPr>
        <w:spacing w:line="360" w:lineRule="auto"/>
        <w:jc w:val="both"/>
      </w:pPr>
      <w:r>
        <w:t>Jeg bliver nødt til at understrege, at jeg ikke mener, at man bevidst skal springe over nogen af punkterne på kanonlisten. Min pointe er blot, at man via forskell</w:t>
      </w:r>
      <w:r>
        <w:t>i</w:t>
      </w:r>
      <w:r>
        <w:t xml:space="preserve">ge tilgange til undervisningen, kan lave en vis prioritering af punkterne. Man kan altså inddrage enkelte punkter i mindre omfang end andre, og dette </w:t>
      </w:r>
      <w:r w:rsidR="004F262C">
        <w:t>mener jeg godt, at man kan tillade sig.</w:t>
      </w:r>
    </w:p>
    <w:p w14:paraId="7ED9005B" w14:textId="77777777" w:rsidR="00293BEC" w:rsidRDefault="00293BEC" w:rsidP="00F3375C">
      <w:pPr>
        <w:spacing w:line="360" w:lineRule="auto"/>
        <w:jc w:val="both"/>
      </w:pPr>
    </w:p>
    <w:p w14:paraId="595D90F1" w14:textId="2AD0E9AF" w:rsidR="00647196" w:rsidRPr="00684072" w:rsidRDefault="00647196" w:rsidP="00F3375C">
      <w:pPr>
        <w:spacing w:line="360" w:lineRule="auto"/>
        <w:jc w:val="both"/>
      </w:pPr>
      <w:r w:rsidRPr="00684072">
        <w:t>Som jeg ser det, er problemet</w:t>
      </w:r>
      <w:r w:rsidR="001B649A" w:rsidRPr="00684072">
        <w:t xml:space="preserve"> og modstanden mod historiekanonen baseret på tankegangen bag. Mange lærere er simpelthen imod ideen om, at andre skal b</w:t>
      </w:r>
      <w:r w:rsidR="001B649A" w:rsidRPr="00684072">
        <w:t>e</w:t>
      </w:r>
      <w:r w:rsidR="001B649A" w:rsidRPr="00684072">
        <w:t>stemme indholdsvalget i undervisningen. Det er et angreb mod lærerenes int</w:t>
      </w:r>
      <w:r w:rsidR="001B649A" w:rsidRPr="00684072">
        <w:t>e</w:t>
      </w:r>
      <w:r w:rsidR="001B649A" w:rsidRPr="00684072">
        <w:t>gritet og et udtryk for manglende tillid. Derfor er der en andel af lærerne, som har en negativ holdning til den.</w:t>
      </w:r>
      <w:r w:rsidR="00EA517F" w:rsidRPr="00684072">
        <w:t xml:space="preserve"> </w:t>
      </w:r>
    </w:p>
    <w:p w14:paraId="791820E9" w14:textId="586A409D" w:rsidR="00CB6F3A" w:rsidRPr="003C7648" w:rsidRDefault="00CB6F3A" w:rsidP="00D35040">
      <w:pPr>
        <w:pStyle w:val="Overskrift1"/>
        <w:rPr>
          <w:rFonts w:asciiTheme="minorHAnsi" w:hAnsiTheme="minorHAnsi"/>
        </w:rPr>
      </w:pPr>
      <w:bookmarkStart w:id="31" w:name="_Toc227753207"/>
      <w:r w:rsidRPr="003C7648">
        <w:rPr>
          <w:rFonts w:asciiTheme="minorHAnsi" w:hAnsiTheme="minorHAnsi"/>
        </w:rPr>
        <w:lastRenderedPageBreak/>
        <w:t>Konklusion</w:t>
      </w:r>
      <w:bookmarkEnd w:id="31"/>
    </w:p>
    <w:p w14:paraId="2DB373B2" w14:textId="77777777" w:rsidR="00CB6F3A" w:rsidRPr="00684072" w:rsidRDefault="00CB6F3A" w:rsidP="00F3375C">
      <w:pPr>
        <w:spacing w:line="360" w:lineRule="auto"/>
        <w:jc w:val="both"/>
        <w:rPr>
          <w:b/>
        </w:rPr>
      </w:pPr>
    </w:p>
    <w:p w14:paraId="0093C303" w14:textId="539F4081" w:rsidR="00571A98" w:rsidRPr="00684072" w:rsidRDefault="00AC685F" w:rsidP="00F3375C">
      <w:pPr>
        <w:spacing w:line="360" w:lineRule="auto"/>
        <w:jc w:val="both"/>
      </w:pPr>
      <w:r w:rsidRPr="00684072">
        <w:t>I folkeskolens formålsparagraf fra 2009 ses en vægtning mod en mere monokulturel dannelse. Det store fokus ligger på den danske kultur og historie, hvorimod andre landes kulturer og historie bliver prioriteret lavere. Dette afspejles også i Fælles Mål Historie. Der ses også et fokus på den demokratiske dannelse, som sigter mod, at eleverne skal lære at leve og virke i et flerkulturelt samfund.</w:t>
      </w:r>
    </w:p>
    <w:p w14:paraId="614C7EF1" w14:textId="77777777" w:rsidR="00466B06" w:rsidRPr="00684072" w:rsidRDefault="00466B06" w:rsidP="00F3375C">
      <w:pPr>
        <w:spacing w:line="360" w:lineRule="auto"/>
        <w:jc w:val="both"/>
      </w:pPr>
    </w:p>
    <w:p w14:paraId="340595CB" w14:textId="2EF6F6ED" w:rsidR="007C0E4C" w:rsidRPr="00684072" w:rsidRDefault="007C0E4C" w:rsidP="00F3375C">
      <w:pPr>
        <w:spacing w:line="360" w:lineRule="auto"/>
        <w:jc w:val="both"/>
      </w:pPr>
      <w:r w:rsidRPr="00684072">
        <w:t xml:space="preserve">Fælles Mål Historie 2009 afspejler forskellige historiesyn. Både kulturarven og historiebevidstheden spiller en rolle, men med en klar overvægt til kulturarven. Et vigtigt og betydeligt bidrag til denne overvægt er historiekanonen, som </w:t>
      </w:r>
      <w:r w:rsidR="00466B06" w:rsidRPr="00684072">
        <w:t>i vidt omfang bruges af historielærerne. Mange lærere bruger den især til at fremme elevernes forståelse af både dansk kulturarv og andre landes kulturer. Derimod er det et fåtal, som bruger den som et identitetsfremmende element.</w:t>
      </w:r>
    </w:p>
    <w:p w14:paraId="57E3C6D5" w14:textId="77777777" w:rsidR="00232BD5" w:rsidRPr="00684072" w:rsidRDefault="00232BD5" w:rsidP="00F3375C">
      <w:pPr>
        <w:spacing w:line="360" w:lineRule="auto"/>
        <w:jc w:val="both"/>
      </w:pPr>
    </w:p>
    <w:p w14:paraId="30962E33" w14:textId="194558A6" w:rsidR="00404FCE" w:rsidRPr="00684072" w:rsidRDefault="00232BD5" w:rsidP="00F3375C">
      <w:pPr>
        <w:spacing w:line="360" w:lineRule="auto"/>
        <w:jc w:val="both"/>
      </w:pPr>
      <w:r w:rsidRPr="00684072">
        <w:t xml:space="preserve">Historiekanonen behøver ikke være en hindring, hvis man </w:t>
      </w:r>
      <w:r w:rsidR="00404FCE" w:rsidRPr="00684072">
        <w:t>har et multikulturalistisk perspektiv på dannelse. I undervisningen kan den bruges som en måde at skabe forståelse for både egen og andre kulturer. Dette kan man gøre ved at fokusere på fællestræk</w:t>
      </w:r>
      <w:r w:rsidR="00595F1D">
        <w:t xml:space="preserve"> mellem de forskellige kulturer</w:t>
      </w:r>
      <w:r w:rsidR="00404FCE" w:rsidRPr="00684072">
        <w:t xml:space="preserve"> frem for forskelle. </w:t>
      </w:r>
      <w:r w:rsidR="00BE286C" w:rsidRPr="00684072">
        <w:t>Hermed lærer eleverne at begå sig i et flerkulturel</w:t>
      </w:r>
      <w:r w:rsidR="00595F1D">
        <w:t>t</w:t>
      </w:r>
      <w:r w:rsidR="00BE286C" w:rsidRPr="00684072">
        <w:t xml:space="preserve"> samfund, hvor fælleskulturer kan skabes.</w:t>
      </w:r>
    </w:p>
    <w:p w14:paraId="13D79CE4" w14:textId="2DA6064E" w:rsidR="009E1C71" w:rsidRPr="00684072" w:rsidRDefault="00EC60E6" w:rsidP="00F3375C">
      <w:pPr>
        <w:spacing w:line="360" w:lineRule="auto"/>
        <w:jc w:val="both"/>
      </w:pPr>
      <w:r w:rsidRPr="00684072">
        <w:t xml:space="preserve">De forskellige dannelsesidealer, både for samfundet generelt og for historiefaget, bygger på forskellige politiske opfattelser. At </w:t>
      </w:r>
      <w:r w:rsidR="00595F1D">
        <w:t>der foregår en politisk kamp om</w:t>
      </w:r>
      <w:r w:rsidRPr="00684072">
        <w:t xml:space="preserve"> hvilke idealer der skal gælde i folkeskolen</w:t>
      </w:r>
      <w:r w:rsidR="00595F1D">
        <w:t>,</w:t>
      </w:r>
      <w:r w:rsidRPr="00684072">
        <w:t xml:space="preserve"> er uheldigt. Det skaber usikkerhed hos lærerne om, hvilke overordnede mål der gælder for folkeskolen.</w:t>
      </w:r>
    </w:p>
    <w:p w14:paraId="247AF979" w14:textId="77777777" w:rsidR="00EC1295" w:rsidRPr="00684072" w:rsidRDefault="00EC1295" w:rsidP="00F3375C">
      <w:pPr>
        <w:spacing w:line="360" w:lineRule="auto"/>
        <w:jc w:val="both"/>
      </w:pPr>
    </w:p>
    <w:p w14:paraId="3F0990E1" w14:textId="2CF5789C" w:rsidR="00BE286C" w:rsidRPr="00684072" w:rsidRDefault="00EC1295" w:rsidP="00F3375C">
      <w:pPr>
        <w:spacing w:line="360" w:lineRule="auto"/>
        <w:jc w:val="both"/>
      </w:pPr>
      <w:r w:rsidRPr="00684072">
        <w:t>Endelig er det vigtigt at konkludere, at kanonlisten mest ses som et problem i forhold til hensigterne bag. I og med den kun fylder 25% af undervisningen, bør den ikke blive styrende for undervisningen. Problemet ligger først og fremmest i</w:t>
      </w:r>
      <w:r w:rsidR="009E1C71" w:rsidRPr="00684072">
        <w:t>,</w:t>
      </w:r>
      <w:r w:rsidRPr="00684072">
        <w:t xml:space="preserve"> </w:t>
      </w:r>
      <w:r w:rsidR="009E1C71" w:rsidRPr="00684072">
        <w:t xml:space="preserve">at man fratager lærerne deres fulde selvbestemmelse over indholdet i undervisningen. Reelt set har man som lærer vide rammer for, hvordan man kan strukturere sin undervisning. </w:t>
      </w:r>
      <w:r w:rsidR="00BE286C" w:rsidRPr="00684072">
        <w:t>Tænk bare på at i 75% af timerne er det op til læreren selv at vælge, hvilket indhold der udvælges.</w:t>
      </w:r>
    </w:p>
    <w:p w14:paraId="1CC15FB7" w14:textId="6020C15A" w:rsidR="00EC1295" w:rsidRPr="00684072" w:rsidRDefault="009E1C71" w:rsidP="00F3375C">
      <w:pPr>
        <w:spacing w:line="360" w:lineRule="auto"/>
        <w:jc w:val="both"/>
      </w:pPr>
      <w:r w:rsidRPr="00684072">
        <w:t>At inddrage punkterne fra kanonlisten er derfor ikke nogen hindring for at lave en undervisning, som tager sit udgangspunkt i et multikulturalistisk perspektiv på dannelse.</w:t>
      </w:r>
      <w:r w:rsidR="00BE286C" w:rsidRPr="00684072">
        <w:t xml:space="preserve"> Det giver muligheder for at vurdere dansk kultur og historie med andre landes kulturer.</w:t>
      </w:r>
    </w:p>
    <w:sdt>
      <w:sdtPr>
        <w:rPr>
          <w:rFonts w:asciiTheme="minorHAnsi" w:eastAsiaTheme="minorEastAsia" w:hAnsiTheme="minorHAnsi" w:cstheme="minorBidi"/>
          <w:b w:val="0"/>
          <w:bCs w:val="0"/>
          <w:sz w:val="32"/>
          <w:szCs w:val="32"/>
          <w:lang w:val="da-DK" w:bidi="ar-SA"/>
        </w:rPr>
        <w:id w:val="880907074"/>
        <w:docPartObj>
          <w:docPartGallery w:val="Bibliographies"/>
          <w:docPartUnique/>
        </w:docPartObj>
      </w:sdtPr>
      <w:sdtEndPr>
        <w:rPr>
          <w:sz w:val="24"/>
          <w:szCs w:val="24"/>
        </w:rPr>
      </w:sdtEndPr>
      <w:sdtContent>
        <w:p w14:paraId="554CB421" w14:textId="77777777" w:rsidR="00595F1D" w:rsidRDefault="00595F1D">
          <w:pPr>
            <w:pStyle w:val="Overskrift1"/>
            <w:rPr>
              <w:rFonts w:asciiTheme="minorHAnsi" w:eastAsiaTheme="minorEastAsia" w:hAnsiTheme="minorHAnsi" w:cstheme="minorBidi"/>
              <w:b w:val="0"/>
              <w:bCs w:val="0"/>
              <w:sz w:val="32"/>
              <w:szCs w:val="32"/>
              <w:lang w:val="da-DK" w:bidi="ar-SA"/>
            </w:rPr>
          </w:pPr>
        </w:p>
        <w:p w14:paraId="7AC30B1B" w14:textId="77777777" w:rsidR="00595F1D" w:rsidRDefault="00595F1D">
          <w:pPr>
            <w:pStyle w:val="Overskrift1"/>
            <w:rPr>
              <w:rFonts w:asciiTheme="minorHAnsi" w:eastAsiaTheme="minorEastAsia" w:hAnsiTheme="minorHAnsi" w:cstheme="minorBidi"/>
              <w:b w:val="0"/>
              <w:bCs w:val="0"/>
              <w:sz w:val="32"/>
              <w:szCs w:val="32"/>
              <w:lang w:val="da-DK" w:bidi="ar-SA"/>
            </w:rPr>
          </w:pPr>
        </w:p>
        <w:p w14:paraId="41014E01" w14:textId="7AA72F00" w:rsidR="00F5725B" w:rsidRPr="003C7648" w:rsidRDefault="00D35040">
          <w:pPr>
            <w:pStyle w:val="Overskrift1"/>
            <w:rPr>
              <w:rFonts w:asciiTheme="minorHAnsi" w:hAnsiTheme="minorHAnsi"/>
            </w:rPr>
          </w:pPr>
          <w:bookmarkStart w:id="32" w:name="_Toc227753208"/>
          <w:r w:rsidRPr="003C7648">
            <w:rPr>
              <w:rFonts w:asciiTheme="minorHAnsi" w:hAnsiTheme="minorHAnsi"/>
            </w:rPr>
            <w:t>Litteraturliste</w:t>
          </w:r>
          <w:bookmarkEnd w:id="32"/>
        </w:p>
        <w:p w14:paraId="1360D997" w14:textId="77777777" w:rsidR="00CA73CC" w:rsidRPr="00684072" w:rsidRDefault="00CA73CC" w:rsidP="00CA73CC"/>
        <w:p w14:paraId="19CA74E5" w14:textId="77777777" w:rsidR="00595F1D" w:rsidRDefault="00595F1D" w:rsidP="00CA73CC">
          <w:pPr>
            <w:rPr>
              <w:b/>
            </w:rPr>
          </w:pPr>
        </w:p>
        <w:p w14:paraId="05884090" w14:textId="57218B75" w:rsidR="00CA73CC" w:rsidRPr="00684072" w:rsidRDefault="00CA73CC" w:rsidP="00CA73CC">
          <w:pPr>
            <w:rPr>
              <w:b/>
            </w:rPr>
          </w:pPr>
          <w:r w:rsidRPr="00684072">
            <w:rPr>
              <w:b/>
            </w:rPr>
            <w:t>Bøger:</w:t>
          </w:r>
        </w:p>
        <w:p w14:paraId="14F76669" w14:textId="77777777" w:rsidR="00CA73CC" w:rsidRPr="00684072" w:rsidRDefault="00CA73CC" w:rsidP="00CA73CC">
          <w:pPr>
            <w:pStyle w:val="Bibliografi"/>
            <w:rPr>
              <w:rFonts w:cs="Times New Roman"/>
              <w:noProof/>
              <w:lang w:val="en-US"/>
            </w:rPr>
          </w:pPr>
        </w:p>
        <w:p w14:paraId="3CDD684F" w14:textId="77777777" w:rsidR="00CA73CC" w:rsidRPr="00684072" w:rsidRDefault="00CA73CC" w:rsidP="00CA73CC">
          <w:pPr>
            <w:pStyle w:val="Bibliografi"/>
            <w:rPr>
              <w:rFonts w:cs="Times New Roman"/>
              <w:noProof/>
              <w:lang w:val="en-US"/>
            </w:rPr>
          </w:pPr>
          <w:r w:rsidRPr="00684072">
            <w:rPr>
              <w:rFonts w:cs="Times New Roman"/>
              <w:noProof/>
              <w:lang w:val="en-US"/>
            </w:rPr>
            <w:t xml:space="preserve">Butters, N. B., &amp; Bøndergaard, J. T. (2010). </w:t>
          </w:r>
          <w:r w:rsidRPr="00684072">
            <w:rPr>
              <w:rFonts w:cs="Times New Roman"/>
              <w:i/>
              <w:iCs/>
              <w:noProof/>
              <w:lang w:val="en-US"/>
            </w:rPr>
            <w:t>At gøre kultur i skolen.</w:t>
          </w:r>
          <w:r w:rsidRPr="00684072">
            <w:rPr>
              <w:rFonts w:cs="Times New Roman"/>
              <w:noProof/>
              <w:lang w:val="en-US"/>
            </w:rPr>
            <w:t xml:space="preserve"> København, Danmark: Akademisk.</w:t>
          </w:r>
        </w:p>
        <w:p w14:paraId="3F41952A" w14:textId="77777777" w:rsidR="00CA73CC" w:rsidRPr="00684072" w:rsidRDefault="00CA73CC" w:rsidP="00CA73CC">
          <w:pPr>
            <w:pStyle w:val="Bibliografi"/>
            <w:rPr>
              <w:rFonts w:cs="Times New Roman"/>
              <w:noProof/>
              <w:lang w:val="en-US"/>
            </w:rPr>
          </w:pPr>
        </w:p>
        <w:p w14:paraId="49F10B0C" w14:textId="65E1D7A7" w:rsidR="00CA73CC" w:rsidRPr="00684072" w:rsidRDefault="0042788C" w:rsidP="00CA73CC">
          <w:pPr>
            <w:pStyle w:val="Bibliografi"/>
            <w:rPr>
              <w:rFonts w:cs="Times New Roman"/>
              <w:noProof/>
              <w:lang w:val="en-US"/>
            </w:rPr>
          </w:pPr>
          <w:r w:rsidRPr="00684072">
            <w:rPr>
              <w:rFonts w:cs="Times New Roman"/>
              <w:noProof/>
              <w:lang w:val="en-US"/>
            </w:rPr>
            <w:t>Graf, S. T., &amp; Skovmand, K. (red</w:t>
          </w:r>
          <w:r w:rsidR="00CA73CC" w:rsidRPr="00684072">
            <w:rPr>
              <w:rFonts w:cs="Times New Roman"/>
              <w:noProof/>
              <w:lang w:val="en-US"/>
            </w:rPr>
            <w:t xml:space="preserve">.). (2004). </w:t>
          </w:r>
          <w:r w:rsidR="00CA73CC" w:rsidRPr="00684072">
            <w:rPr>
              <w:rFonts w:cs="Times New Roman"/>
              <w:i/>
              <w:iCs/>
              <w:noProof/>
              <w:lang w:val="en-US"/>
            </w:rPr>
            <w:t>Fylde og form - Wolfgang Klafki i teori og praksis.</w:t>
          </w:r>
          <w:r w:rsidR="00CA73CC" w:rsidRPr="00684072">
            <w:rPr>
              <w:rFonts w:cs="Times New Roman"/>
              <w:noProof/>
              <w:lang w:val="en-US"/>
            </w:rPr>
            <w:t xml:space="preserve"> Klim.</w:t>
          </w:r>
        </w:p>
        <w:p w14:paraId="535FA9B1" w14:textId="77777777" w:rsidR="00CA73CC" w:rsidRPr="00684072" w:rsidRDefault="00CA73CC" w:rsidP="00CA73CC"/>
        <w:p w14:paraId="09734716" w14:textId="77777777" w:rsidR="00CA73CC" w:rsidRPr="00684072" w:rsidRDefault="00CA73CC" w:rsidP="00CA73CC">
          <w:pPr>
            <w:pStyle w:val="Bibliografi"/>
            <w:rPr>
              <w:rFonts w:cs="Times New Roman"/>
              <w:noProof/>
              <w:lang w:val="en-US"/>
            </w:rPr>
          </w:pPr>
          <w:r w:rsidRPr="00684072">
            <w:rPr>
              <w:rFonts w:cs="Times New Roman"/>
              <w:noProof/>
              <w:lang w:val="en-US"/>
            </w:rPr>
            <w:t xml:space="preserve">Jensen, I. (2005). </w:t>
          </w:r>
          <w:r w:rsidRPr="00684072">
            <w:rPr>
              <w:rFonts w:cs="Times New Roman"/>
              <w:i/>
              <w:iCs/>
              <w:noProof/>
              <w:lang w:val="en-US"/>
            </w:rPr>
            <w:t>Grundbog i kulturforståelse.</w:t>
          </w:r>
          <w:r w:rsidRPr="00684072">
            <w:rPr>
              <w:rFonts w:cs="Times New Roman"/>
              <w:noProof/>
              <w:lang w:val="en-US"/>
            </w:rPr>
            <w:t xml:space="preserve"> Frederiksberg, Danmark: Roskilde Universitet.</w:t>
          </w:r>
        </w:p>
        <w:p w14:paraId="2BCFA95F" w14:textId="77777777" w:rsidR="00CA73CC" w:rsidRPr="00684072" w:rsidRDefault="00CA73CC" w:rsidP="00CA73CC"/>
        <w:p w14:paraId="32A93293" w14:textId="77777777" w:rsidR="00CA73CC" w:rsidRPr="00684072" w:rsidRDefault="00CA73CC" w:rsidP="00CA73CC">
          <w:pPr>
            <w:pStyle w:val="Bibliografi"/>
            <w:rPr>
              <w:rFonts w:cs="Times New Roman"/>
              <w:noProof/>
              <w:lang w:val="en-US"/>
            </w:rPr>
          </w:pPr>
          <w:r w:rsidRPr="00684072">
            <w:rPr>
              <w:rFonts w:cs="Times New Roman"/>
              <w:noProof/>
              <w:lang w:val="en-US"/>
            </w:rPr>
            <w:t xml:space="preserve">Pietras, J., &amp; Poulsen, J. A. (2011). </w:t>
          </w:r>
          <w:r w:rsidRPr="00684072">
            <w:rPr>
              <w:rFonts w:cs="Times New Roman"/>
              <w:i/>
              <w:iCs/>
              <w:noProof/>
              <w:lang w:val="en-US"/>
            </w:rPr>
            <w:t>Historiedidaktik - fra teori til praksis.</w:t>
          </w:r>
          <w:r w:rsidRPr="00684072">
            <w:rPr>
              <w:rFonts w:cs="Times New Roman"/>
              <w:noProof/>
              <w:lang w:val="en-US"/>
            </w:rPr>
            <w:t xml:space="preserve"> København: Gyldendal.</w:t>
          </w:r>
        </w:p>
        <w:p w14:paraId="1FBB5594" w14:textId="77777777" w:rsidR="00CA73CC" w:rsidRPr="00684072" w:rsidRDefault="00CA73CC" w:rsidP="00CA73CC"/>
        <w:p w14:paraId="1E37DDC9" w14:textId="5F9ECF35" w:rsidR="00CA73CC" w:rsidRPr="00684072" w:rsidRDefault="00CA73CC" w:rsidP="00CA73CC">
          <w:pPr>
            <w:pStyle w:val="Bibliografi"/>
            <w:rPr>
              <w:rFonts w:cs="Times New Roman"/>
              <w:noProof/>
              <w:lang w:val="en-US"/>
            </w:rPr>
          </w:pPr>
          <w:r w:rsidRPr="00684072">
            <w:rPr>
              <w:rFonts w:cs="Times New Roman"/>
              <w:noProof/>
              <w:lang w:val="en-US"/>
            </w:rPr>
            <w:t xml:space="preserve">Schnack, K. (2006). </w:t>
          </w:r>
          <w:r w:rsidRPr="00684072">
            <w:rPr>
              <w:rFonts w:cs="Times New Roman"/>
              <w:i/>
              <w:iCs/>
              <w:noProof/>
              <w:lang w:val="en-US"/>
            </w:rPr>
            <w:t>Pædagogisk opslagsbog</w:t>
          </w:r>
          <w:r w:rsidR="0042788C" w:rsidRPr="00684072">
            <w:rPr>
              <w:rFonts w:cs="Times New Roman"/>
              <w:noProof/>
              <w:lang w:val="en-US"/>
            </w:rPr>
            <w:t xml:space="preserve"> (5. udgave</w:t>
          </w:r>
          <w:r w:rsidRPr="00684072">
            <w:rPr>
              <w:rFonts w:cs="Times New Roman"/>
              <w:noProof/>
              <w:lang w:val="en-US"/>
            </w:rPr>
            <w:t xml:space="preserve">). (L. </w:t>
          </w:r>
          <w:r w:rsidR="0042788C" w:rsidRPr="00684072">
            <w:rPr>
              <w:rFonts w:cs="Times New Roman"/>
              <w:noProof/>
              <w:lang w:val="en-US"/>
            </w:rPr>
            <w:t>J. Muschinsky, &amp; K. Schnack, red</w:t>
          </w:r>
          <w:r w:rsidRPr="00684072">
            <w:rPr>
              <w:rFonts w:cs="Times New Roman"/>
              <w:noProof/>
              <w:lang w:val="en-US"/>
            </w:rPr>
            <w:t>.) København: Christian Ejler.</w:t>
          </w:r>
        </w:p>
        <w:p w14:paraId="4C1BFB47" w14:textId="77777777" w:rsidR="00CA73CC" w:rsidRPr="00684072" w:rsidRDefault="00CA73CC" w:rsidP="00CA73CC"/>
        <w:p w14:paraId="49980CF7" w14:textId="77777777" w:rsidR="00CA73CC" w:rsidRPr="00684072" w:rsidRDefault="00CA73CC" w:rsidP="00CA73CC">
          <w:pPr>
            <w:pStyle w:val="Bibliografi"/>
            <w:rPr>
              <w:rFonts w:cs="Times New Roman"/>
              <w:noProof/>
              <w:lang w:val="en-US"/>
            </w:rPr>
          </w:pPr>
          <w:r w:rsidRPr="00684072">
            <w:rPr>
              <w:rFonts w:cs="Times New Roman"/>
              <w:noProof/>
              <w:lang w:val="en-US"/>
            </w:rPr>
            <w:t xml:space="preserve">Thomsen, A. H. (2008). </w:t>
          </w:r>
          <w:r w:rsidRPr="00684072">
            <w:rPr>
              <w:rFonts w:cs="Times New Roman"/>
              <w:i/>
              <w:iCs/>
              <w:noProof/>
              <w:lang w:val="en-US"/>
            </w:rPr>
            <w:t>Hvem ejer skolefaget historie?</w:t>
          </w:r>
          <w:r w:rsidRPr="00684072">
            <w:rPr>
              <w:rFonts w:cs="Times New Roman"/>
              <w:noProof/>
              <w:lang w:val="en-US"/>
            </w:rPr>
            <w:t xml:space="preserve"> København K, Danmark: Information.</w:t>
          </w:r>
        </w:p>
        <w:p w14:paraId="2F666E8F" w14:textId="77777777" w:rsidR="00CA73CC" w:rsidRPr="00684072" w:rsidRDefault="00CA73CC" w:rsidP="00CA73CC"/>
        <w:p w14:paraId="7CB497BA" w14:textId="1424734D" w:rsidR="00CA73CC" w:rsidRPr="00684072" w:rsidRDefault="00CA73CC" w:rsidP="00CA73CC">
          <w:pPr>
            <w:rPr>
              <w:b/>
            </w:rPr>
          </w:pPr>
          <w:r w:rsidRPr="00684072">
            <w:rPr>
              <w:b/>
            </w:rPr>
            <w:t>Empiriske undersøgelser:</w:t>
          </w:r>
        </w:p>
        <w:p w14:paraId="2E33EB1E" w14:textId="77777777" w:rsidR="0042788C" w:rsidRPr="00684072" w:rsidRDefault="0042788C" w:rsidP="00CA73CC">
          <w:pPr>
            <w:rPr>
              <w:b/>
            </w:rPr>
          </w:pPr>
        </w:p>
        <w:p w14:paraId="5EC621FF" w14:textId="7C432184" w:rsidR="0042788C" w:rsidRPr="00684072" w:rsidRDefault="0042788C" w:rsidP="0042788C">
          <w:pPr>
            <w:pStyle w:val="Bibliografi"/>
            <w:rPr>
              <w:rFonts w:cs="Times New Roman"/>
              <w:noProof/>
              <w:lang w:val="en-US"/>
            </w:rPr>
          </w:pPr>
          <w:r w:rsidRPr="00684072">
            <w:rPr>
              <w:rFonts w:cs="Times New Roman"/>
              <w:noProof/>
              <w:lang w:val="en-US"/>
            </w:rPr>
            <w:t xml:space="preserve">Haas, C., &amp; Nielsen, C. T. (2012). </w:t>
          </w:r>
          <w:r w:rsidRPr="00684072">
            <w:rPr>
              <w:rFonts w:cs="Times New Roman"/>
              <w:i/>
              <w:iCs/>
              <w:noProof/>
              <w:lang w:val="en-US"/>
            </w:rPr>
            <w:t>Historieundervisningen erindringspolitik - fra et lærer- og historiedidaktisk perspektiv</w:t>
          </w:r>
          <w:r w:rsidRPr="00684072">
            <w:rPr>
              <w:rFonts w:cs="Times New Roman"/>
              <w:noProof/>
              <w:lang w:val="en-US"/>
            </w:rPr>
            <w:t>.</w:t>
          </w:r>
        </w:p>
        <w:p w14:paraId="67451962" w14:textId="77777777" w:rsidR="0042788C" w:rsidRPr="00684072" w:rsidRDefault="0042788C" w:rsidP="0042788C"/>
        <w:p w14:paraId="60C97694" w14:textId="77777777" w:rsidR="0042788C" w:rsidRPr="00684072" w:rsidRDefault="0042788C" w:rsidP="0042788C">
          <w:pPr>
            <w:pStyle w:val="Bibliografi"/>
            <w:rPr>
              <w:rFonts w:cs="Times New Roman"/>
              <w:noProof/>
              <w:lang w:val="en-US"/>
            </w:rPr>
          </w:pPr>
          <w:r w:rsidRPr="00684072">
            <w:rPr>
              <w:rFonts w:cs="Times New Roman"/>
              <w:noProof/>
              <w:lang w:val="en-US"/>
            </w:rPr>
            <w:t xml:space="preserve">Nielsen, V. O. (1998). </w:t>
          </w:r>
          <w:r w:rsidRPr="00684072">
            <w:rPr>
              <w:rFonts w:cs="Times New Roman"/>
              <w:i/>
              <w:iCs/>
              <w:noProof/>
              <w:lang w:val="en-US"/>
            </w:rPr>
            <w:t>Ungdom og historie i Danmark.</w:t>
          </w:r>
          <w:r w:rsidRPr="00684072">
            <w:rPr>
              <w:rFonts w:cs="Times New Roman"/>
              <w:noProof/>
              <w:lang w:val="en-US"/>
            </w:rPr>
            <w:t xml:space="preserve"> København: Institur for humanistiske fag.</w:t>
          </w:r>
        </w:p>
        <w:p w14:paraId="60EBA748" w14:textId="77777777" w:rsidR="0042788C" w:rsidRPr="00684072" w:rsidRDefault="0042788C" w:rsidP="0042788C"/>
        <w:p w14:paraId="34D5C5A5" w14:textId="77777777" w:rsidR="0042788C" w:rsidRPr="00684072" w:rsidRDefault="0042788C" w:rsidP="0042788C">
          <w:pPr>
            <w:pStyle w:val="Bibliografi"/>
            <w:rPr>
              <w:rFonts w:cs="Times New Roman"/>
              <w:noProof/>
              <w:lang w:val="en-US"/>
            </w:rPr>
          </w:pPr>
          <w:r w:rsidRPr="00684072">
            <w:rPr>
              <w:rFonts w:cs="Times New Roman"/>
              <w:noProof/>
              <w:lang w:val="en-US"/>
            </w:rPr>
            <w:t xml:space="preserve">Poulsen, M. (1999). </w:t>
          </w:r>
          <w:r w:rsidRPr="00684072">
            <w:rPr>
              <w:rFonts w:cs="Times New Roman"/>
              <w:i/>
              <w:iCs/>
              <w:noProof/>
              <w:lang w:val="en-US"/>
            </w:rPr>
            <w:t>Historiebevidstheder - elever i 1990'ernes folkeskole og gymnasium.</w:t>
          </w:r>
          <w:r w:rsidRPr="00684072">
            <w:rPr>
              <w:rFonts w:cs="Times New Roman"/>
              <w:noProof/>
              <w:lang w:val="en-US"/>
            </w:rPr>
            <w:t xml:space="preserve"> Frederiksberg, Danmark: Roskilde Universitet.</w:t>
          </w:r>
        </w:p>
        <w:p w14:paraId="26624222" w14:textId="77777777" w:rsidR="0042788C" w:rsidRPr="00684072" w:rsidRDefault="0042788C" w:rsidP="00CA73CC">
          <w:pPr>
            <w:rPr>
              <w:b/>
            </w:rPr>
          </w:pPr>
        </w:p>
        <w:p w14:paraId="080C137A" w14:textId="47FC7320" w:rsidR="0042788C" w:rsidRPr="00684072" w:rsidRDefault="0042788C" w:rsidP="00CA73CC">
          <w:pPr>
            <w:rPr>
              <w:b/>
            </w:rPr>
          </w:pPr>
          <w:r w:rsidRPr="00684072">
            <w:rPr>
              <w:b/>
            </w:rPr>
            <w:t>Tidsskrift:</w:t>
          </w:r>
        </w:p>
        <w:p w14:paraId="5C5093CD" w14:textId="77777777" w:rsidR="0042788C" w:rsidRPr="00684072" w:rsidRDefault="0042788C" w:rsidP="00CA73CC">
          <w:pPr>
            <w:rPr>
              <w:b/>
            </w:rPr>
          </w:pPr>
        </w:p>
        <w:p w14:paraId="265C0C69" w14:textId="77777777" w:rsidR="0042788C" w:rsidRPr="00684072" w:rsidRDefault="0042788C" w:rsidP="0042788C">
          <w:pPr>
            <w:pStyle w:val="Bibliografi"/>
            <w:rPr>
              <w:rFonts w:cs="Times New Roman"/>
              <w:noProof/>
              <w:lang w:val="en-US"/>
            </w:rPr>
          </w:pPr>
          <w:r w:rsidRPr="00684072">
            <w:rPr>
              <w:rFonts w:cs="Times New Roman"/>
              <w:noProof/>
              <w:lang w:val="en-US"/>
            </w:rPr>
            <w:t xml:space="preserve">Haas, C. (2011). Folkeskolens historieundervisning - national og/eller flerkulturel historiepolitik? </w:t>
          </w:r>
          <w:r w:rsidRPr="00684072">
            <w:rPr>
              <w:rFonts w:cs="Times New Roman"/>
              <w:i/>
              <w:iCs/>
              <w:noProof/>
              <w:lang w:val="en-US"/>
            </w:rPr>
            <w:t>Slagmark</w:t>
          </w:r>
          <w:r w:rsidRPr="00684072">
            <w:rPr>
              <w:rFonts w:cs="Times New Roman"/>
              <w:noProof/>
              <w:lang w:val="en-US"/>
            </w:rPr>
            <w:t xml:space="preserve"> </w:t>
          </w:r>
          <w:r w:rsidRPr="00684072">
            <w:rPr>
              <w:rFonts w:cs="Times New Roman"/>
              <w:i/>
              <w:iCs/>
              <w:noProof/>
              <w:lang w:val="en-US"/>
            </w:rPr>
            <w:t>, 60</w:t>
          </w:r>
          <w:r w:rsidRPr="00684072">
            <w:rPr>
              <w:rFonts w:cs="Times New Roman"/>
              <w:noProof/>
              <w:lang w:val="en-US"/>
            </w:rPr>
            <w:t>, pp. 139-153.</w:t>
          </w:r>
        </w:p>
        <w:p w14:paraId="7F6171C8" w14:textId="77777777" w:rsidR="0042788C" w:rsidRPr="00684072" w:rsidRDefault="0042788C" w:rsidP="00CA73CC">
          <w:pPr>
            <w:rPr>
              <w:b/>
            </w:rPr>
          </w:pPr>
        </w:p>
        <w:p w14:paraId="3454EBB1" w14:textId="66DD9D56" w:rsidR="0042788C" w:rsidRPr="00684072" w:rsidRDefault="0042788C" w:rsidP="00CA73CC">
          <w:pPr>
            <w:rPr>
              <w:b/>
            </w:rPr>
          </w:pPr>
          <w:r w:rsidRPr="00684072">
            <w:rPr>
              <w:b/>
            </w:rPr>
            <w:t xml:space="preserve">Webdokumenter og </w:t>
          </w:r>
          <w:r w:rsidR="0037345F" w:rsidRPr="00684072">
            <w:rPr>
              <w:b/>
            </w:rPr>
            <w:t>-</w:t>
          </w:r>
          <w:r w:rsidRPr="00684072">
            <w:rPr>
              <w:b/>
            </w:rPr>
            <w:t>artikler:</w:t>
          </w:r>
        </w:p>
        <w:sdt>
          <w:sdtPr>
            <w:id w:val="111145805"/>
            <w:bibliography/>
          </w:sdtPr>
          <w:sdtEndPr/>
          <w:sdtContent>
            <w:p w14:paraId="32F01218" w14:textId="77777777" w:rsidR="0042788C" w:rsidRPr="00684072" w:rsidRDefault="0042788C" w:rsidP="00CA73CC">
              <w:pPr>
                <w:pStyle w:val="Bibliografi"/>
              </w:pPr>
            </w:p>
            <w:p w14:paraId="059A2735" w14:textId="42B19CBD" w:rsidR="0042788C" w:rsidRPr="00684072" w:rsidRDefault="0042788C" w:rsidP="0042788C">
              <w:pPr>
                <w:pStyle w:val="Bibliografi"/>
                <w:rPr>
                  <w:rFonts w:cs="Times New Roman"/>
                  <w:noProof/>
                  <w:lang w:val="en-US"/>
                </w:rPr>
              </w:pPr>
              <w:r w:rsidRPr="00684072">
                <w:rPr>
                  <w:rFonts w:cs="Times New Roman"/>
                  <w:noProof/>
                  <w:lang w:val="en-US"/>
                </w:rPr>
                <w:t>Aarh</w:t>
              </w:r>
              <w:r w:rsidR="0035484D" w:rsidRPr="00684072">
                <w:rPr>
                  <w:rFonts w:cs="Times New Roman"/>
                  <w:noProof/>
                  <w:lang w:val="en-US"/>
                </w:rPr>
                <w:t>us Universitet. (2011, 17. august</w:t>
              </w:r>
              <w:r w:rsidRPr="00684072">
                <w:rPr>
                  <w:rFonts w:cs="Times New Roman"/>
                  <w:noProof/>
                  <w:lang w:val="en-US"/>
                </w:rPr>
                <w:t xml:space="preserve">). </w:t>
              </w:r>
              <w:r w:rsidRPr="00684072">
                <w:rPr>
                  <w:rFonts w:cs="Times New Roman"/>
                  <w:i/>
                  <w:iCs/>
                  <w:noProof/>
                  <w:lang w:val="en-US"/>
                </w:rPr>
                <w:t>Kanslergadeforliget 1933.</w:t>
              </w:r>
              <w:r w:rsidRPr="00684072">
                <w:rPr>
                  <w:rFonts w:cs="Times New Roman"/>
                  <w:noProof/>
                  <w:lang w:val="en-US"/>
                </w:rPr>
                <w:t xml:space="preserve"> Besøgt 27. marts, 2013, fra www.danmarkshistorien.dk: http://danmarkshistorien.dk/leksikon-og-kilder/vis/materiale/kanslergadeforliget-1933/</w:t>
              </w:r>
            </w:p>
            <w:p w14:paraId="3A442584" w14:textId="77777777" w:rsidR="0042788C" w:rsidRPr="00684072" w:rsidRDefault="0042788C" w:rsidP="00CA73CC">
              <w:pPr>
                <w:pStyle w:val="Bibliografi"/>
              </w:pPr>
            </w:p>
            <w:p w14:paraId="65EF5C64" w14:textId="0B757CDF" w:rsidR="0042788C" w:rsidRPr="00684072" w:rsidRDefault="0035484D" w:rsidP="0042788C">
              <w:pPr>
                <w:pStyle w:val="Bibliografi"/>
                <w:rPr>
                  <w:rFonts w:cs="Times New Roman"/>
                  <w:noProof/>
                  <w:lang w:val="en-US"/>
                </w:rPr>
              </w:pPr>
              <w:r w:rsidRPr="00684072">
                <w:rPr>
                  <w:rFonts w:cs="Times New Roman"/>
                  <w:noProof/>
                  <w:lang w:val="en-US"/>
                </w:rPr>
                <w:t>Brostrøm, S. (2009, 3. marts</w:t>
              </w:r>
              <w:r w:rsidR="0042788C" w:rsidRPr="00684072">
                <w:rPr>
                  <w:rFonts w:cs="Times New Roman"/>
                  <w:noProof/>
                  <w:lang w:val="en-US"/>
                </w:rPr>
                <w:t xml:space="preserve">). </w:t>
              </w:r>
              <w:r w:rsidR="0042788C" w:rsidRPr="00684072">
                <w:rPr>
                  <w:rFonts w:cs="Times New Roman"/>
                  <w:i/>
                  <w:iCs/>
                  <w:noProof/>
                  <w:lang w:val="en-US"/>
                </w:rPr>
                <w:t>Wolfgang Klafki.</w:t>
              </w:r>
              <w:r w:rsidR="0042788C" w:rsidRPr="00684072">
                <w:rPr>
                  <w:rFonts w:cs="Times New Roman"/>
                  <w:noProof/>
                  <w:lang w:val="en-US"/>
                </w:rPr>
                <w:t xml:space="preserve"> Besøgt 26. marts, 2013, fra www.leksikon.org: http://www.leksikon.org/art.php?n=5140</w:t>
              </w:r>
            </w:p>
            <w:p w14:paraId="1CB55416" w14:textId="77777777" w:rsidR="0042788C" w:rsidRPr="00684072" w:rsidRDefault="0042788C" w:rsidP="00CA73CC">
              <w:pPr>
                <w:pStyle w:val="Bibliografi"/>
              </w:pPr>
            </w:p>
            <w:p w14:paraId="196C7FE8" w14:textId="4F97B021" w:rsidR="0042788C" w:rsidRPr="00684072" w:rsidRDefault="0035484D" w:rsidP="0042788C">
              <w:pPr>
                <w:pStyle w:val="Bibliografi"/>
                <w:rPr>
                  <w:rFonts w:cs="Times New Roman"/>
                  <w:noProof/>
                  <w:lang w:val="en-US"/>
                </w:rPr>
              </w:pPr>
              <w:r w:rsidRPr="00684072">
                <w:rPr>
                  <w:rFonts w:cs="Times New Roman"/>
                  <w:noProof/>
                  <w:lang w:val="en-US"/>
                </w:rPr>
                <w:t>Folketinget. (2012, 23. februar</w:t>
              </w:r>
              <w:r w:rsidR="0042788C" w:rsidRPr="00684072">
                <w:rPr>
                  <w:rFonts w:cs="Times New Roman"/>
                  <w:noProof/>
                  <w:lang w:val="en-US"/>
                </w:rPr>
                <w:t xml:space="preserve">). </w:t>
              </w:r>
              <w:r w:rsidR="0042788C" w:rsidRPr="00684072">
                <w:rPr>
                  <w:rFonts w:cs="Times New Roman"/>
                  <w:i/>
                  <w:iCs/>
                  <w:noProof/>
                  <w:lang w:val="en-US"/>
                </w:rPr>
                <w:t>Forslag til vedtagelse V32 Om kanonlister i undervisningen.</w:t>
              </w:r>
              <w:r w:rsidR="0042788C" w:rsidRPr="00684072">
                <w:rPr>
                  <w:rFonts w:cs="Times New Roman"/>
                  <w:noProof/>
                  <w:lang w:val="en-US"/>
                </w:rPr>
                <w:t xml:space="preserve"> Besøgt 14. april, 2013, fra www.ft.dk: http://www.ft.dk/samling/20111/vedtagelse/V32/index.htm?p=1</w:t>
              </w:r>
            </w:p>
            <w:p w14:paraId="3FE55C3A" w14:textId="77777777" w:rsidR="0042788C" w:rsidRPr="00684072" w:rsidRDefault="0042788C" w:rsidP="00CA73CC">
              <w:pPr>
                <w:pStyle w:val="Bibliografi"/>
              </w:pPr>
            </w:p>
            <w:p w14:paraId="3A11D701" w14:textId="77777777" w:rsidR="0035484D" w:rsidRPr="00684072" w:rsidRDefault="0035484D" w:rsidP="0035484D">
              <w:pPr>
                <w:pStyle w:val="Bibliografi"/>
                <w:rPr>
                  <w:rFonts w:cs="Times New Roman"/>
                  <w:noProof/>
                  <w:lang w:val="en-US"/>
                </w:rPr>
              </w:pPr>
              <w:r w:rsidRPr="00684072">
                <w:rPr>
                  <w:rFonts w:cs="Times New Roman"/>
                  <w:noProof/>
                  <w:lang w:val="en-US"/>
                </w:rPr>
                <w:t xml:space="preserve">Ministeriet for Børn og Undervisning. (2009a). </w:t>
              </w:r>
              <w:r w:rsidRPr="00684072">
                <w:rPr>
                  <w:rFonts w:cs="Times New Roman"/>
                  <w:i/>
                  <w:iCs/>
                  <w:noProof/>
                  <w:lang w:val="en-US"/>
                </w:rPr>
                <w:t>Folkeskolens formaalsparagraf.</w:t>
              </w:r>
              <w:r w:rsidRPr="00684072">
                <w:rPr>
                  <w:rFonts w:cs="Times New Roman"/>
                  <w:noProof/>
                  <w:lang w:val="en-US"/>
                </w:rPr>
                <w:t xml:space="preserve"> Besøgt 25. marts, 2013, fra http://www.uvm.dk/Service/Publikationer/Publikationer/Folkeskolen/2010/Faelles-Maal-2009-Elevernes-alsidige-udvikling/Folkeskolens-formaalsparagraf</w:t>
              </w:r>
            </w:p>
            <w:p w14:paraId="11B8F560" w14:textId="77777777" w:rsidR="0035484D" w:rsidRPr="00684072" w:rsidRDefault="0035484D" w:rsidP="0035484D"/>
            <w:p w14:paraId="3E0D711A" w14:textId="6AEAA636" w:rsidR="0042788C" w:rsidRPr="00684072" w:rsidRDefault="0042788C" w:rsidP="0042788C">
              <w:pPr>
                <w:pStyle w:val="Bibliografi"/>
                <w:rPr>
                  <w:rFonts w:cs="Times New Roman"/>
                  <w:noProof/>
                  <w:lang w:val="en-US"/>
                </w:rPr>
              </w:pPr>
              <w:r w:rsidRPr="00684072">
                <w:rPr>
                  <w:rFonts w:cs="Times New Roman"/>
                  <w:noProof/>
                  <w:lang w:val="en-US"/>
                </w:rPr>
                <w:t xml:space="preserve">Ministeriet for Børn og Undervisning. (2009b). </w:t>
              </w:r>
              <w:r w:rsidRPr="00684072">
                <w:rPr>
                  <w:rFonts w:cs="Times New Roman"/>
                  <w:i/>
                  <w:iCs/>
                  <w:noProof/>
                  <w:lang w:val="en-US"/>
                </w:rPr>
                <w:t>Fælles Mål 2009 - Historie.</w:t>
              </w:r>
              <w:r w:rsidRPr="00684072">
                <w:rPr>
                  <w:rFonts w:cs="Times New Roman"/>
                  <w:noProof/>
                  <w:lang w:val="en-US"/>
                </w:rPr>
                <w:t xml:space="preserve"> Besøgt 26. marts, 2013, fra http://www.uvm.dk/Service/Publikationer/Publikationer/Folkeskolen/2009/Faelles-Maal-2009-Historie/Formaal-for-fagets-historie</w:t>
              </w:r>
            </w:p>
            <w:p w14:paraId="24A581B3" w14:textId="77777777" w:rsidR="0042788C" w:rsidRPr="00684072" w:rsidRDefault="0042788C" w:rsidP="00CA73CC">
              <w:pPr>
                <w:pStyle w:val="Bibliografi"/>
              </w:pPr>
            </w:p>
            <w:p w14:paraId="60C29C39" w14:textId="7AE6A44E" w:rsidR="0042788C" w:rsidRPr="00684072" w:rsidRDefault="0042788C" w:rsidP="0042788C">
              <w:pPr>
                <w:pStyle w:val="Bibliografi"/>
                <w:rPr>
                  <w:rFonts w:cs="Times New Roman"/>
                  <w:noProof/>
                  <w:lang w:val="en-US"/>
                </w:rPr>
              </w:pPr>
              <w:r w:rsidRPr="00684072">
                <w:rPr>
                  <w:rFonts w:cs="Times New Roman"/>
                  <w:noProof/>
                  <w:lang w:val="en-US"/>
                </w:rPr>
                <w:t>Ministeriet for Børn</w:t>
              </w:r>
              <w:r w:rsidR="0035484D" w:rsidRPr="00684072">
                <w:rPr>
                  <w:rFonts w:cs="Times New Roman"/>
                  <w:noProof/>
                  <w:lang w:val="en-US"/>
                </w:rPr>
                <w:t xml:space="preserve"> og Undervisning. (1993, 30. juni</w:t>
              </w:r>
              <w:r w:rsidRPr="00684072">
                <w:rPr>
                  <w:rFonts w:cs="Times New Roman"/>
                  <w:noProof/>
                  <w:lang w:val="en-US"/>
                </w:rPr>
                <w:t xml:space="preserve">). </w:t>
              </w:r>
              <w:r w:rsidRPr="00684072">
                <w:rPr>
                  <w:rFonts w:cs="Times New Roman"/>
                  <w:i/>
                  <w:iCs/>
                  <w:noProof/>
                  <w:lang w:val="en-US"/>
                </w:rPr>
                <w:t>Lov om folkeskolen, 30. juni 1993.</w:t>
              </w:r>
              <w:r w:rsidR="0035484D" w:rsidRPr="00684072">
                <w:rPr>
                  <w:rFonts w:cs="Times New Roman"/>
                  <w:noProof/>
                  <w:lang w:val="en-US"/>
                </w:rPr>
                <w:t xml:space="preserve"> (O. V. Jensen, red.</w:t>
              </w:r>
              <w:r w:rsidRPr="00684072">
                <w:rPr>
                  <w:rFonts w:cs="Times New Roman"/>
                  <w:noProof/>
                  <w:lang w:val="en-US"/>
                </w:rPr>
                <w:t>) Besøgt 28. marts, 2013, fra www.danmarkshistorien.dk: http://danmarkshistorien.dk/leksikon-og-kilder/vis/materiale/lov-om-folkeskolen-30-juni-1993/</w:t>
              </w:r>
            </w:p>
            <w:p w14:paraId="5B84AD36" w14:textId="3EF2EC99" w:rsidR="00CA73CC" w:rsidRPr="00684072" w:rsidRDefault="00F5725B" w:rsidP="00CA73CC">
              <w:pPr>
                <w:pStyle w:val="Bibliografi"/>
                <w:rPr>
                  <w:rFonts w:cs="Times New Roman"/>
                  <w:noProof/>
                  <w:lang w:val="en-US"/>
                </w:rPr>
              </w:pPr>
              <w:r w:rsidRPr="00684072">
                <w:fldChar w:fldCharType="begin"/>
              </w:r>
              <w:r w:rsidRPr="00684072">
                <w:instrText xml:space="preserve"> BIBLIOGRAPHY </w:instrText>
              </w:r>
              <w:r w:rsidRPr="00684072">
                <w:fldChar w:fldCharType="separate"/>
              </w:r>
            </w:p>
            <w:p w14:paraId="172135B7" w14:textId="733F1764" w:rsidR="0042788C" w:rsidRPr="00684072" w:rsidRDefault="00F5725B" w:rsidP="0042788C">
              <w:pPr>
                <w:pStyle w:val="Bibliografi"/>
                <w:rPr>
                  <w:rFonts w:cs="Times New Roman"/>
                  <w:noProof/>
                  <w:lang w:val="en-US"/>
                </w:rPr>
              </w:pPr>
              <w:r w:rsidRPr="00684072">
                <w:rPr>
                  <w:b/>
                  <w:bCs/>
                  <w:noProof/>
                </w:rPr>
                <w:fldChar w:fldCharType="end"/>
              </w:r>
              <w:r w:rsidR="0035484D" w:rsidRPr="00684072">
                <w:rPr>
                  <w:rFonts w:cs="Times New Roman"/>
                  <w:noProof/>
                  <w:lang w:val="en-US"/>
                </w:rPr>
                <w:t>Rønshovedgruppen.</w:t>
              </w:r>
              <w:r w:rsidR="0042788C" w:rsidRPr="00684072">
                <w:rPr>
                  <w:rFonts w:cs="Times New Roman"/>
                  <w:noProof/>
                  <w:lang w:val="en-US"/>
                </w:rPr>
                <w:t xml:space="preserve"> </w:t>
              </w:r>
              <w:r w:rsidR="0042788C" w:rsidRPr="00684072">
                <w:rPr>
                  <w:rFonts w:cs="Times New Roman"/>
                  <w:i/>
                  <w:iCs/>
                  <w:noProof/>
                  <w:lang w:val="en-US"/>
                </w:rPr>
                <w:t>Dannelsespapir.</w:t>
              </w:r>
              <w:r w:rsidR="0042788C" w:rsidRPr="00684072">
                <w:rPr>
                  <w:rFonts w:cs="Times New Roman"/>
                  <w:noProof/>
                  <w:lang w:val="en-US"/>
                </w:rPr>
                <w:t xml:space="preserve"> Besøgt 6. april, 2013, fra www.ronshoved.dk: http://www.ronshoved.dk/default.asp?MenuID=1169</w:t>
              </w:r>
            </w:p>
            <w:p w14:paraId="6A1A5620" w14:textId="77777777" w:rsidR="00F5725B" w:rsidRPr="00684072" w:rsidRDefault="00985245" w:rsidP="00CA73CC"/>
          </w:sdtContent>
        </w:sdt>
      </w:sdtContent>
    </w:sdt>
    <w:p w14:paraId="2CF3BE07" w14:textId="77777777" w:rsidR="00F81D68" w:rsidRPr="00684072" w:rsidRDefault="00F81D68"/>
    <w:sectPr w:rsidR="00F81D68" w:rsidRPr="00684072" w:rsidSect="00414E41">
      <w:headerReference w:type="default" r:id="rId8"/>
      <w:footerReference w:type="even" r:id="rId9"/>
      <w:footerReference w:type="default" r:id="rId10"/>
      <w:pgSz w:w="11900" w:h="16840"/>
      <w:pgMar w:top="1440" w:right="1800" w:bottom="1440" w:left="180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DDEF6" w14:textId="77777777" w:rsidR="00985245" w:rsidRDefault="00985245" w:rsidP="00ED0BF0">
      <w:r>
        <w:separator/>
      </w:r>
    </w:p>
  </w:endnote>
  <w:endnote w:type="continuationSeparator" w:id="0">
    <w:p w14:paraId="4702191A" w14:textId="77777777" w:rsidR="00985245" w:rsidRDefault="00985245" w:rsidP="00ED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F927D" w14:textId="77777777" w:rsidR="0053343A" w:rsidRDefault="0053343A" w:rsidP="00ED0BF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8CC240B" w14:textId="77777777" w:rsidR="0053343A" w:rsidRDefault="0053343A" w:rsidP="00ED0BF0">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EAB21" w14:textId="77777777" w:rsidR="0053343A" w:rsidRDefault="0053343A" w:rsidP="00ED0BF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C5E17">
      <w:rPr>
        <w:rStyle w:val="Sidetal"/>
        <w:noProof/>
      </w:rPr>
      <w:t>3</w:t>
    </w:r>
    <w:r>
      <w:rPr>
        <w:rStyle w:val="Sidetal"/>
      </w:rPr>
      <w:fldChar w:fldCharType="end"/>
    </w:r>
  </w:p>
  <w:p w14:paraId="0A6B2BDE" w14:textId="77777777" w:rsidR="0053343A" w:rsidRDefault="0053343A" w:rsidP="00ED0BF0">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98250" w14:textId="77777777" w:rsidR="00985245" w:rsidRDefault="00985245" w:rsidP="00ED0BF0">
      <w:r>
        <w:separator/>
      </w:r>
    </w:p>
  </w:footnote>
  <w:footnote w:type="continuationSeparator" w:id="0">
    <w:p w14:paraId="20E4BA17" w14:textId="77777777" w:rsidR="00985245" w:rsidRDefault="00985245" w:rsidP="00ED0BF0">
      <w:r>
        <w:continuationSeparator/>
      </w:r>
    </w:p>
  </w:footnote>
  <w:footnote w:id="1">
    <w:p w14:paraId="5392FEA9" w14:textId="081A7422" w:rsidR="0053343A" w:rsidRPr="000202B4" w:rsidRDefault="0053343A">
      <w:pPr>
        <w:pStyle w:val="Fodnotetekst"/>
        <w:rPr>
          <w:sz w:val="22"/>
          <w:szCs w:val="22"/>
        </w:rPr>
      </w:pPr>
      <w:r w:rsidRPr="000202B4">
        <w:rPr>
          <w:rStyle w:val="Fodnotehenvisning"/>
          <w:sz w:val="22"/>
          <w:szCs w:val="22"/>
        </w:rPr>
        <w:footnoteRef/>
      </w:r>
      <w:r w:rsidRPr="000202B4">
        <w:rPr>
          <w:sz w:val="22"/>
          <w:szCs w:val="22"/>
        </w:rPr>
        <w:t xml:space="preserve"> </w:t>
      </w:r>
      <w:r w:rsidRPr="003A03F9">
        <w:rPr>
          <w:sz w:val="22"/>
          <w:szCs w:val="22"/>
        </w:rPr>
        <w:t>Historiebevidsthed optræder her som historisk bevidsthed. Eksperter er uenige om, hvorvidt de to begreber dækk</w:t>
      </w:r>
      <w:r>
        <w:rPr>
          <w:sz w:val="22"/>
          <w:szCs w:val="22"/>
        </w:rPr>
        <w:t>er over præcis det samme begreb,</w:t>
      </w:r>
      <w:r w:rsidRPr="003A03F9">
        <w:rPr>
          <w:sz w:val="22"/>
          <w:szCs w:val="22"/>
        </w:rPr>
        <w:t xml:space="preserve"> </w:t>
      </w:r>
      <w:r>
        <w:rPr>
          <w:sz w:val="22"/>
          <w:szCs w:val="22"/>
        </w:rPr>
        <w:t>men d</w:t>
      </w:r>
      <w:r w:rsidRPr="003A03F9">
        <w:rPr>
          <w:sz w:val="22"/>
          <w:szCs w:val="22"/>
        </w:rPr>
        <w:t xml:space="preserve">et ligger uden for denne opgaves omfang at </w:t>
      </w:r>
      <w:r>
        <w:rPr>
          <w:sz w:val="22"/>
          <w:szCs w:val="22"/>
        </w:rPr>
        <w:t>beskrive</w:t>
      </w:r>
      <w:r w:rsidRPr="003A03F9">
        <w:rPr>
          <w:sz w:val="22"/>
          <w:szCs w:val="22"/>
        </w:rPr>
        <w:t xml:space="preserve"> dette</w:t>
      </w:r>
      <w:r>
        <w:rPr>
          <w:sz w:val="22"/>
          <w:szCs w:val="22"/>
        </w:rPr>
        <w:t xml:space="preserve"> nærmere</w:t>
      </w:r>
      <w:r w:rsidRPr="003A03F9">
        <w:rPr>
          <w:sz w:val="22"/>
          <w:szCs w:val="22"/>
        </w:rPr>
        <w:t>.</w:t>
      </w:r>
    </w:p>
  </w:footnote>
  <w:footnote w:id="2">
    <w:p w14:paraId="1E9A0B7A" w14:textId="07931591" w:rsidR="0053343A" w:rsidRPr="00B25273" w:rsidRDefault="0053343A">
      <w:pPr>
        <w:pStyle w:val="Fodnotetekst"/>
        <w:rPr>
          <w:sz w:val="22"/>
          <w:szCs w:val="22"/>
        </w:rPr>
      </w:pPr>
      <w:r w:rsidRPr="00B25273">
        <w:rPr>
          <w:rStyle w:val="Fodnotehenvisning"/>
          <w:sz w:val="22"/>
          <w:szCs w:val="22"/>
        </w:rPr>
        <w:footnoteRef/>
      </w:r>
      <w:r w:rsidRPr="00B25273">
        <w:rPr>
          <w:sz w:val="22"/>
          <w:szCs w:val="22"/>
        </w:rPr>
        <w:t xml:space="preserve"> Nyere læreruddannelse er lærere dimitteret i 2001 og frem.</w:t>
      </w:r>
    </w:p>
  </w:footnote>
  <w:footnote w:id="3">
    <w:p w14:paraId="607F5AFF" w14:textId="2C788599" w:rsidR="0053343A" w:rsidRPr="00B25273" w:rsidRDefault="0053343A">
      <w:pPr>
        <w:pStyle w:val="Fodnotetekst"/>
        <w:rPr>
          <w:sz w:val="22"/>
          <w:szCs w:val="22"/>
        </w:rPr>
      </w:pPr>
      <w:r>
        <w:rPr>
          <w:rStyle w:val="Fodnotehenvisning"/>
        </w:rPr>
        <w:footnoteRef/>
      </w:r>
      <w:r>
        <w:t xml:space="preserve"> </w:t>
      </w:r>
      <w:r w:rsidRPr="00B25273">
        <w:rPr>
          <w:sz w:val="22"/>
          <w:szCs w:val="22"/>
        </w:rPr>
        <w:t>Min udregning af et gennemsnit af de 67% mandlige og 80% kvindelige lærere.</w:t>
      </w:r>
    </w:p>
  </w:footnote>
  <w:footnote w:id="4">
    <w:p w14:paraId="4483E5A1" w14:textId="0F94CE37" w:rsidR="0053343A" w:rsidRPr="008F32B1" w:rsidRDefault="0053343A">
      <w:pPr>
        <w:pStyle w:val="Fodnotetekst"/>
        <w:rPr>
          <w:rFonts w:cs="Lucida Grande"/>
          <w:color w:val="000000"/>
          <w:sz w:val="22"/>
          <w:szCs w:val="22"/>
        </w:rPr>
      </w:pPr>
      <w:r>
        <w:rPr>
          <w:rStyle w:val="Fodnotehenvisning"/>
        </w:rPr>
        <w:footnoteRef/>
      </w:r>
      <w:r>
        <w:t xml:space="preserve"> </w:t>
      </w:r>
      <w:r w:rsidRPr="00C83C6F">
        <w:rPr>
          <w:sz w:val="22"/>
          <w:szCs w:val="22"/>
        </w:rPr>
        <w:t xml:space="preserve">Se fx </w:t>
      </w:r>
      <w:hyperlink r:id="rId1" w:history="1">
        <w:r w:rsidRPr="00F803A4">
          <w:rPr>
            <w:rStyle w:val="Hyperlink"/>
            <w:rFonts w:cs="Lucida Grande"/>
            <w:sz w:val="22"/>
            <w:szCs w:val="22"/>
          </w:rPr>
          <w:t>http://www.kristeligt-dagblad.dk/artikel/409882:Leder--Multi-kulti-droem-braser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AF101" w14:textId="472EEFB8" w:rsidR="00414E41" w:rsidRDefault="00414E41" w:rsidP="00414E41">
    <w:pPr>
      <w:pStyle w:val="Sidehoved"/>
      <w:jc w:val="right"/>
    </w:pPr>
    <w:r>
      <w:t>Jacob Vind Christiansen (290283)</w:t>
    </w:r>
  </w:p>
  <w:p w14:paraId="55AC1CEA" w14:textId="54892D30" w:rsidR="00414E41" w:rsidRDefault="00414E41" w:rsidP="00414E41">
    <w:pPr>
      <w:pStyle w:val="Sidehoved"/>
      <w:jc w:val="right"/>
    </w:pPr>
    <w:r>
      <w:t>Professionsbacheloropgaven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35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25"/>
    <w:rsid w:val="00000387"/>
    <w:rsid w:val="00000D39"/>
    <w:rsid w:val="0000163B"/>
    <w:rsid w:val="00003206"/>
    <w:rsid w:val="00010D18"/>
    <w:rsid w:val="000115BD"/>
    <w:rsid w:val="00011648"/>
    <w:rsid w:val="00012F6E"/>
    <w:rsid w:val="000164F0"/>
    <w:rsid w:val="000202B4"/>
    <w:rsid w:val="000214A4"/>
    <w:rsid w:val="00025FB3"/>
    <w:rsid w:val="0003774D"/>
    <w:rsid w:val="0004238C"/>
    <w:rsid w:val="00042BFF"/>
    <w:rsid w:val="000430C8"/>
    <w:rsid w:val="00044489"/>
    <w:rsid w:val="00055B07"/>
    <w:rsid w:val="0006642C"/>
    <w:rsid w:val="00066798"/>
    <w:rsid w:val="000748A1"/>
    <w:rsid w:val="00080D09"/>
    <w:rsid w:val="00094C06"/>
    <w:rsid w:val="000A1AF4"/>
    <w:rsid w:val="000A311D"/>
    <w:rsid w:val="000D22AF"/>
    <w:rsid w:val="000D257B"/>
    <w:rsid w:val="000D40D5"/>
    <w:rsid w:val="000D6255"/>
    <w:rsid w:val="000E52CF"/>
    <w:rsid w:val="000E5EB7"/>
    <w:rsid w:val="00110B86"/>
    <w:rsid w:val="001145A6"/>
    <w:rsid w:val="001208C2"/>
    <w:rsid w:val="00134069"/>
    <w:rsid w:val="00142895"/>
    <w:rsid w:val="00150C01"/>
    <w:rsid w:val="00151C27"/>
    <w:rsid w:val="001552AC"/>
    <w:rsid w:val="00162D10"/>
    <w:rsid w:val="00165F83"/>
    <w:rsid w:val="001669CC"/>
    <w:rsid w:val="001728C4"/>
    <w:rsid w:val="001752A2"/>
    <w:rsid w:val="00175679"/>
    <w:rsid w:val="00180F00"/>
    <w:rsid w:val="00181A85"/>
    <w:rsid w:val="00185FBD"/>
    <w:rsid w:val="00190163"/>
    <w:rsid w:val="001B649A"/>
    <w:rsid w:val="001C0F8E"/>
    <w:rsid w:val="001C1F9F"/>
    <w:rsid w:val="001C2C4E"/>
    <w:rsid w:val="001D5896"/>
    <w:rsid w:val="001E6BA6"/>
    <w:rsid w:val="001E758C"/>
    <w:rsid w:val="002107E6"/>
    <w:rsid w:val="00210BCE"/>
    <w:rsid w:val="00213A3C"/>
    <w:rsid w:val="00216938"/>
    <w:rsid w:val="0022671F"/>
    <w:rsid w:val="00232BD5"/>
    <w:rsid w:val="0023690A"/>
    <w:rsid w:val="002536AB"/>
    <w:rsid w:val="00255C73"/>
    <w:rsid w:val="0026153E"/>
    <w:rsid w:val="002714E2"/>
    <w:rsid w:val="002740C5"/>
    <w:rsid w:val="00277332"/>
    <w:rsid w:val="002917E8"/>
    <w:rsid w:val="00293BEC"/>
    <w:rsid w:val="002C199E"/>
    <w:rsid w:val="002C57A9"/>
    <w:rsid w:val="002C5E17"/>
    <w:rsid w:val="002D4E2F"/>
    <w:rsid w:val="002D621B"/>
    <w:rsid w:val="002E134A"/>
    <w:rsid w:val="002E13D5"/>
    <w:rsid w:val="002E4D73"/>
    <w:rsid w:val="0030233A"/>
    <w:rsid w:val="00306329"/>
    <w:rsid w:val="0030789A"/>
    <w:rsid w:val="0031064A"/>
    <w:rsid w:val="0031095B"/>
    <w:rsid w:val="00312271"/>
    <w:rsid w:val="003211DD"/>
    <w:rsid w:val="003309D4"/>
    <w:rsid w:val="0033682E"/>
    <w:rsid w:val="003401DC"/>
    <w:rsid w:val="00341D57"/>
    <w:rsid w:val="00350D63"/>
    <w:rsid w:val="00353306"/>
    <w:rsid w:val="00353E44"/>
    <w:rsid w:val="0035484D"/>
    <w:rsid w:val="003640C7"/>
    <w:rsid w:val="0037345F"/>
    <w:rsid w:val="00376ED1"/>
    <w:rsid w:val="00393D2A"/>
    <w:rsid w:val="003A03F9"/>
    <w:rsid w:val="003B0BA4"/>
    <w:rsid w:val="003B7D43"/>
    <w:rsid w:val="003C7648"/>
    <w:rsid w:val="003D46F4"/>
    <w:rsid w:val="003F3A31"/>
    <w:rsid w:val="003F4C2A"/>
    <w:rsid w:val="00404FCE"/>
    <w:rsid w:val="00413C06"/>
    <w:rsid w:val="00414E41"/>
    <w:rsid w:val="00417009"/>
    <w:rsid w:val="004232E9"/>
    <w:rsid w:val="0042788C"/>
    <w:rsid w:val="004502A5"/>
    <w:rsid w:val="00452F8B"/>
    <w:rsid w:val="00466B06"/>
    <w:rsid w:val="00475847"/>
    <w:rsid w:val="00480F50"/>
    <w:rsid w:val="00493142"/>
    <w:rsid w:val="004A1C43"/>
    <w:rsid w:val="004C217A"/>
    <w:rsid w:val="004D756E"/>
    <w:rsid w:val="004E775E"/>
    <w:rsid w:val="004F262C"/>
    <w:rsid w:val="004F7CBF"/>
    <w:rsid w:val="005117DA"/>
    <w:rsid w:val="00511AAB"/>
    <w:rsid w:val="00524551"/>
    <w:rsid w:val="0053343A"/>
    <w:rsid w:val="00540CB5"/>
    <w:rsid w:val="00541DA1"/>
    <w:rsid w:val="00542320"/>
    <w:rsid w:val="00552703"/>
    <w:rsid w:val="00555964"/>
    <w:rsid w:val="005655E9"/>
    <w:rsid w:val="00570E07"/>
    <w:rsid w:val="00571A98"/>
    <w:rsid w:val="00573839"/>
    <w:rsid w:val="005744BF"/>
    <w:rsid w:val="00593A48"/>
    <w:rsid w:val="0059575A"/>
    <w:rsid w:val="00595F1D"/>
    <w:rsid w:val="005A09DB"/>
    <w:rsid w:val="005A0B2F"/>
    <w:rsid w:val="005A5BA8"/>
    <w:rsid w:val="005A6ED7"/>
    <w:rsid w:val="005B12B6"/>
    <w:rsid w:val="005C5965"/>
    <w:rsid w:val="005D141D"/>
    <w:rsid w:val="005D5EF4"/>
    <w:rsid w:val="005D682B"/>
    <w:rsid w:val="005E0A76"/>
    <w:rsid w:val="005E0E00"/>
    <w:rsid w:val="005E6530"/>
    <w:rsid w:val="005E7009"/>
    <w:rsid w:val="005E7EDE"/>
    <w:rsid w:val="00623F0F"/>
    <w:rsid w:val="0062438D"/>
    <w:rsid w:val="00631AB1"/>
    <w:rsid w:val="00642855"/>
    <w:rsid w:val="00647196"/>
    <w:rsid w:val="00651B6D"/>
    <w:rsid w:val="00655167"/>
    <w:rsid w:val="00657FF4"/>
    <w:rsid w:val="006601CB"/>
    <w:rsid w:val="00667DAD"/>
    <w:rsid w:val="00671233"/>
    <w:rsid w:val="0067637E"/>
    <w:rsid w:val="00684072"/>
    <w:rsid w:val="00690FF7"/>
    <w:rsid w:val="00695A72"/>
    <w:rsid w:val="006A068B"/>
    <w:rsid w:val="006A78D4"/>
    <w:rsid w:val="006B4CC4"/>
    <w:rsid w:val="006D3839"/>
    <w:rsid w:val="006D3B1F"/>
    <w:rsid w:val="006E0DF8"/>
    <w:rsid w:val="006E19B2"/>
    <w:rsid w:val="006E5AE6"/>
    <w:rsid w:val="006F1E8E"/>
    <w:rsid w:val="00705759"/>
    <w:rsid w:val="00706EC1"/>
    <w:rsid w:val="007158FE"/>
    <w:rsid w:val="007356CC"/>
    <w:rsid w:val="0074138F"/>
    <w:rsid w:val="007526A0"/>
    <w:rsid w:val="00772761"/>
    <w:rsid w:val="007739BB"/>
    <w:rsid w:val="00774809"/>
    <w:rsid w:val="007872BC"/>
    <w:rsid w:val="00795733"/>
    <w:rsid w:val="007A1238"/>
    <w:rsid w:val="007A1368"/>
    <w:rsid w:val="007A5EA8"/>
    <w:rsid w:val="007B0387"/>
    <w:rsid w:val="007B49DE"/>
    <w:rsid w:val="007B71F1"/>
    <w:rsid w:val="007C0E4C"/>
    <w:rsid w:val="007C17EC"/>
    <w:rsid w:val="007C337B"/>
    <w:rsid w:val="007C3EC6"/>
    <w:rsid w:val="007D2DDF"/>
    <w:rsid w:val="007D5740"/>
    <w:rsid w:val="00804087"/>
    <w:rsid w:val="00812B11"/>
    <w:rsid w:val="0083232F"/>
    <w:rsid w:val="00835EAD"/>
    <w:rsid w:val="00837A66"/>
    <w:rsid w:val="00847EFE"/>
    <w:rsid w:val="00880764"/>
    <w:rsid w:val="008A2E89"/>
    <w:rsid w:val="008C3565"/>
    <w:rsid w:val="008C57F8"/>
    <w:rsid w:val="008C66C0"/>
    <w:rsid w:val="008D1616"/>
    <w:rsid w:val="008D2FBB"/>
    <w:rsid w:val="008D7DD1"/>
    <w:rsid w:val="008E0596"/>
    <w:rsid w:val="008E0F01"/>
    <w:rsid w:val="008E4E9F"/>
    <w:rsid w:val="008F32B1"/>
    <w:rsid w:val="008F5D91"/>
    <w:rsid w:val="00915AF1"/>
    <w:rsid w:val="00916DF9"/>
    <w:rsid w:val="00921100"/>
    <w:rsid w:val="00926E5F"/>
    <w:rsid w:val="00940550"/>
    <w:rsid w:val="00942C24"/>
    <w:rsid w:val="0094404C"/>
    <w:rsid w:val="0094662F"/>
    <w:rsid w:val="009667BA"/>
    <w:rsid w:val="00972E0A"/>
    <w:rsid w:val="00976047"/>
    <w:rsid w:val="009842C8"/>
    <w:rsid w:val="009847BA"/>
    <w:rsid w:val="00985245"/>
    <w:rsid w:val="0099358A"/>
    <w:rsid w:val="009A39F1"/>
    <w:rsid w:val="009A40AF"/>
    <w:rsid w:val="009B661E"/>
    <w:rsid w:val="009C3C35"/>
    <w:rsid w:val="009C7AB8"/>
    <w:rsid w:val="009C7D92"/>
    <w:rsid w:val="009D086A"/>
    <w:rsid w:val="009D1DCC"/>
    <w:rsid w:val="009D28ED"/>
    <w:rsid w:val="009E1C71"/>
    <w:rsid w:val="009E42FB"/>
    <w:rsid w:val="009F1A86"/>
    <w:rsid w:val="009F5BE8"/>
    <w:rsid w:val="009F63BC"/>
    <w:rsid w:val="009F64E6"/>
    <w:rsid w:val="00A02FEB"/>
    <w:rsid w:val="00A03B7A"/>
    <w:rsid w:val="00A07E5A"/>
    <w:rsid w:val="00A1606D"/>
    <w:rsid w:val="00A16BBA"/>
    <w:rsid w:val="00A24301"/>
    <w:rsid w:val="00A446FB"/>
    <w:rsid w:val="00A46072"/>
    <w:rsid w:val="00A50A0D"/>
    <w:rsid w:val="00A53525"/>
    <w:rsid w:val="00A60EEF"/>
    <w:rsid w:val="00A64421"/>
    <w:rsid w:val="00A6699D"/>
    <w:rsid w:val="00A7720A"/>
    <w:rsid w:val="00A81E0C"/>
    <w:rsid w:val="00A82854"/>
    <w:rsid w:val="00A90EBE"/>
    <w:rsid w:val="00A930A6"/>
    <w:rsid w:val="00A93C2A"/>
    <w:rsid w:val="00A93EFE"/>
    <w:rsid w:val="00A95FBA"/>
    <w:rsid w:val="00A960AB"/>
    <w:rsid w:val="00AA2D96"/>
    <w:rsid w:val="00AA2FFC"/>
    <w:rsid w:val="00AC5187"/>
    <w:rsid w:val="00AC685F"/>
    <w:rsid w:val="00AD4AE2"/>
    <w:rsid w:val="00AE7D8A"/>
    <w:rsid w:val="00AF4373"/>
    <w:rsid w:val="00AF6292"/>
    <w:rsid w:val="00AF7F4E"/>
    <w:rsid w:val="00B14172"/>
    <w:rsid w:val="00B20D04"/>
    <w:rsid w:val="00B24655"/>
    <w:rsid w:val="00B25273"/>
    <w:rsid w:val="00B37A7B"/>
    <w:rsid w:val="00B45B51"/>
    <w:rsid w:val="00B51850"/>
    <w:rsid w:val="00B56036"/>
    <w:rsid w:val="00B64035"/>
    <w:rsid w:val="00B65E5D"/>
    <w:rsid w:val="00B661FF"/>
    <w:rsid w:val="00B71192"/>
    <w:rsid w:val="00B715EC"/>
    <w:rsid w:val="00B72B34"/>
    <w:rsid w:val="00B74B01"/>
    <w:rsid w:val="00B834FC"/>
    <w:rsid w:val="00B8394C"/>
    <w:rsid w:val="00B854B6"/>
    <w:rsid w:val="00B933BB"/>
    <w:rsid w:val="00BA42BA"/>
    <w:rsid w:val="00BC1B0C"/>
    <w:rsid w:val="00BD34DE"/>
    <w:rsid w:val="00BD692F"/>
    <w:rsid w:val="00BE0D82"/>
    <w:rsid w:val="00BE286C"/>
    <w:rsid w:val="00BE6216"/>
    <w:rsid w:val="00BF37DB"/>
    <w:rsid w:val="00BF7FBF"/>
    <w:rsid w:val="00C010CB"/>
    <w:rsid w:val="00C10DC3"/>
    <w:rsid w:val="00C12176"/>
    <w:rsid w:val="00C15777"/>
    <w:rsid w:val="00C264C0"/>
    <w:rsid w:val="00C44CD1"/>
    <w:rsid w:val="00C45F6D"/>
    <w:rsid w:val="00C51E46"/>
    <w:rsid w:val="00C520F7"/>
    <w:rsid w:val="00C548F2"/>
    <w:rsid w:val="00C657A9"/>
    <w:rsid w:val="00C748D8"/>
    <w:rsid w:val="00C81C4D"/>
    <w:rsid w:val="00C83C6F"/>
    <w:rsid w:val="00C84044"/>
    <w:rsid w:val="00C95799"/>
    <w:rsid w:val="00CA73CC"/>
    <w:rsid w:val="00CB6AC6"/>
    <w:rsid w:val="00CB6F3A"/>
    <w:rsid w:val="00CC06E5"/>
    <w:rsid w:val="00CD1FA0"/>
    <w:rsid w:val="00CD6C7E"/>
    <w:rsid w:val="00CE5519"/>
    <w:rsid w:val="00CE5BAA"/>
    <w:rsid w:val="00D01164"/>
    <w:rsid w:val="00D0272A"/>
    <w:rsid w:val="00D034E6"/>
    <w:rsid w:val="00D11EDA"/>
    <w:rsid w:val="00D12E05"/>
    <w:rsid w:val="00D1789A"/>
    <w:rsid w:val="00D211EC"/>
    <w:rsid w:val="00D23291"/>
    <w:rsid w:val="00D322C0"/>
    <w:rsid w:val="00D35040"/>
    <w:rsid w:val="00D409E7"/>
    <w:rsid w:val="00D44D52"/>
    <w:rsid w:val="00D56CAF"/>
    <w:rsid w:val="00D62939"/>
    <w:rsid w:val="00D62F61"/>
    <w:rsid w:val="00D74687"/>
    <w:rsid w:val="00D759E8"/>
    <w:rsid w:val="00D80285"/>
    <w:rsid w:val="00D85C7E"/>
    <w:rsid w:val="00D92E5C"/>
    <w:rsid w:val="00DC5D19"/>
    <w:rsid w:val="00DC676A"/>
    <w:rsid w:val="00DC690D"/>
    <w:rsid w:val="00DD391D"/>
    <w:rsid w:val="00DD6097"/>
    <w:rsid w:val="00DD7A29"/>
    <w:rsid w:val="00DE0F5F"/>
    <w:rsid w:val="00DF220D"/>
    <w:rsid w:val="00DF3E0F"/>
    <w:rsid w:val="00DF6661"/>
    <w:rsid w:val="00E005A2"/>
    <w:rsid w:val="00E00665"/>
    <w:rsid w:val="00E0172A"/>
    <w:rsid w:val="00E02117"/>
    <w:rsid w:val="00E022F0"/>
    <w:rsid w:val="00E0275F"/>
    <w:rsid w:val="00E05AA9"/>
    <w:rsid w:val="00E05DA7"/>
    <w:rsid w:val="00E07A00"/>
    <w:rsid w:val="00E32BD0"/>
    <w:rsid w:val="00E4249B"/>
    <w:rsid w:val="00E42D69"/>
    <w:rsid w:val="00E50866"/>
    <w:rsid w:val="00E5456B"/>
    <w:rsid w:val="00E61A59"/>
    <w:rsid w:val="00E70CDB"/>
    <w:rsid w:val="00E76290"/>
    <w:rsid w:val="00E90B0B"/>
    <w:rsid w:val="00E94DFD"/>
    <w:rsid w:val="00EA517F"/>
    <w:rsid w:val="00EA58D0"/>
    <w:rsid w:val="00EB0B96"/>
    <w:rsid w:val="00EC1295"/>
    <w:rsid w:val="00EC192D"/>
    <w:rsid w:val="00EC60E6"/>
    <w:rsid w:val="00ED0900"/>
    <w:rsid w:val="00ED0BF0"/>
    <w:rsid w:val="00ED2B3E"/>
    <w:rsid w:val="00ED395B"/>
    <w:rsid w:val="00ED4687"/>
    <w:rsid w:val="00ED68DE"/>
    <w:rsid w:val="00EE2CF7"/>
    <w:rsid w:val="00EE7DE2"/>
    <w:rsid w:val="00EF2503"/>
    <w:rsid w:val="00EF2E61"/>
    <w:rsid w:val="00EF57E7"/>
    <w:rsid w:val="00F0422C"/>
    <w:rsid w:val="00F21075"/>
    <w:rsid w:val="00F21C50"/>
    <w:rsid w:val="00F23CF7"/>
    <w:rsid w:val="00F2756D"/>
    <w:rsid w:val="00F300D8"/>
    <w:rsid w:val="00F3314A"/>
    <w:rsid w:val="00F3375C"/>
    <w:rsid w:val="00F358A0"/>
    <w:rsid w:val="00F40A39"/>
    <w:rsid w:val="00F42F7D"/>
    <w:rsid w:val="00F535B1"/>
    <w:rsid w:val="00F5725B"/>
    <w:rsid w:val="00F65CB9"/>
    <w:rsid w:val="00F712F4"/>
    <w:rsid w:val="00F809DA"/>
    <w:rsid w:val="00F81D68"/>
    <w:rsid w:val="00F872EA"/>
    <w:rsid w:val="00F90F69"/>
    <w:rsid w:val="00F9639E"/>
    <w:rsid w:val="00FB6804"/>
    <w:rsid w:val="00FC3BD1"/>
    <w:rsid w:val="00FD430B"/>
    <w:rsid w:val="00FD69E6"/>
    <w:rsid w:val="00FE1605"/>
    <w:rsid w:val="00FE3553"/>
    <w:rsid w:val="00FF0213"/>
    <w:rsid w:val="00FF109A"/>
    <w:rsid w:val="00FF4239"/>
    <w:rsid w:val="00FF540D"/>
    <w:rsid w:val="00FF667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93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76290"/>
    <w:pPr>
      <w:keepNext/>
      <w:keepLines/>
      <w:spacing w:before="480" w:line="276" w:lineRule="auto"/>
      <w:outlineLvl w:val="0"/>
    </w:pPr>
    <w:rPr>
      <w:rFonts w:asciiTheme="majorHAnsi" w:eastAsiaTheme="majorEastAsia" w:hAnsiTheme="majorHAnsi" w:cstheme="majorBidi"/>
      <w:b/>
      <w:bCs/>
      <w:sz w:val="28"/>
      <w:szCs w:val="28"/>
      <w:lang w:val="en-US" w:bidi="en-US"/>
    </w:rPr>
  </w:style>
  <w:style w:type="paragraph" w:styleId="Overskrift2">
    <w:name w:val="heading 2"/>
    <w:basedOn w:val="Normal"/>
    <w:next w:val="Normal"/>
    <w:link w:val="Overskrift2Tegn"/>
    <w:uiPriority w:val="9"/>
    <w:unhideWhenUsed/>
    <w:qFormat/>
    <w:rsid w:val="00E762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76290"/>
    <w:rPr>
      <w:rFonts w:asciiTheme="majorHAnsi" w:eastAsiaTheme="majorEastAsia" w:hAnsiTheme="majorHAnsi" w:cstheme="majorBidi"/>
      <w:b/>
      <w:bCs/>
      <w:sz w:val="28"/>
      <w:szCs w:val="28"/>
      <w:lang w:val="en-US" w:bidi="en-US"/>
    </w:rPr>
  </w:style>
  <w:style w:type="paragraph" w:styleId="Markeringsbobletekst">
    <w:name w:val="Balloon Text"/>
    <w:basedOn w:val="Normal"/>
    <w:link w:val="MarkeringsbobletekstTegn"/>
    <w:uiPriority w:val="99"/>
    <w:semiHidden/>
    <w:unhideWhenUsed/>
    <w:rsid w:val="00F5725B"/>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F5725B"/>
    <w:rPr>
      <w:rFonts w:ascii="Lucida Grande" w:hAnsi="Lucida Grande"/>
      <w:sz w:val="18"/>
      <w:szCs w:val="18"/>
    </w:rPr>
  </w:style>
  <w:style w:type="character" w:styleId="Hyperlink">
    <w:name w:val="Hyperlink"/>
    <w:basedOn w:val="Standardskrifttypeiafsnit"/>
    <w:uiPriority w:val="99"/>
    <w:unhideWhenUsed/>
    <w:rsid w:val="00B64035"/>
    <w:rPr>
      <w:color w:val="0000FF" w:themeColor="hyperlink"/>
      <w:u w:val="single"/>
    </w:rPr>
  </w:style>
  <w:style w:type="paragraph" w:styleId="Sidefod">
    <w:name w:val="footer"/>
    <w:basedOn w:val="Normal"/>
    <w:link w:val="SidefodTegn"/>
    <w:uiPriority w:val="99"/>
    <w:unhideWhenUsed/>
    <w:rsid w:val="00ED0BF0"/>
    <w:pPr>
      <w:tabs>
        <w:tab w:val="center" w:pos="4153"/>
        <w:tab w:val="right" w:pos="8306"/>
      </w:tabs>
    </w:pPr>
  </w:style>
  <w:style w:type="character" w:customStyle="1" w:styleId="SidefodTegn">
    <w:name w:val="Sidefod Tegn"/>
    <w:basedOn w:val="Standardskrifttypeiafsnit"/>
    <w:link w:val="Sidefod"/>
    <w:uiPriority w:val="99"/>
    <w:rsid w:val="00ED0BF0"/>
  </w:style>
  <w:style w:type="character" w:styleId="Sidetal">
    <w:name w:val="page number"/>
    <w:basedOn w:val="Standardskrifttypeiafsnit"/>
    <w:uiPriority w:val="99"/>
    <w:semiHidden/>
    <w:unhideWhenUsed/>
    <w:rsid w:val="00ED0BF0"/>
  </w:style>
  <w:style w:type="character" w:styleId="BesgtHyperlink">
    <w:name w:val="FollowedHyperlink"/>
    <w:basedOn w:val="Standardskrifttypeiafsnit"/>
    <w:uiPriority w:val="99"/>
    <w:semiHidden/>
    <w:unhideWhenUsed/>
    <w:rsid w:val="00055B07"/>
    <w:rPr>
      <w:color w:val="800080" w:themeColor="followedHyperlink"/>
      <w:u w:val="single"/>
    </w:rPr>
  </w:style>
  <w:style w:type="paragraph" w:styleId="Fodnotetekst">
    <w:name w:val="footnote text"/>
    <w:basedOn w:val="Normal"/>
    <w:link w:val="FodnotetekstTegn"/>
    <w:uiPriority w:val="99"/>
    <w:unhideWhenUsed/>
    <w:rsid w:val="00F2756D"/>
  </w:style>
  <w:style w:type="character" w:customStyle="1" w:styleId="FodnotetekstTegn">
    <w:name w:val="Fodnotetekst Tegn"/>
    <w:basedOn w:val="Standardskrifttypeiafsnit"/>
    <w:link w:val="Fodnotetekst"/>
    <w:uiPriority w:val="99"/>
    <w:rsid w:val="00F2756D"/>
  </w:style>
  <w:style w:type="character" w:styleId="Fodnotehenvisning">
    <w:name w:val="footnote reference"/>
    <w:basedOn w:val="Standardskrifttypeiafsnit"/>
    <w:uiPriority w:val="99"/>
    <w:unhideWhenUsed/>
    <w:rsid w:val="00F2756D"/>
    <w:rPr>
      <w:vertAlign w:val="superscript"/>
    </w:rPr>
  </w:style>
  <w:style w:type="paragraph" w:styleId="Bibliografi">
    <w:name w:val="Bibliography"/>
    <w:basedOn w:val="Normal"/>
    <w:next w:val="Normal"/>
    <w:uiPriority w:val="37"/>
    <w:unhideWhenUsed/>
    <w:rsid w:val="00F81D68"/>
  </w:style>
  <w:style w:type="character" w:customStyle="1" w:styleId="Overskrift2Tegn">
    <w:name w:val="Overskrift 2 Tegn"/>
    <w:basedOn w:val="Standardskrifttypeiafsnit"/>
    <w:link w:val="Overskrift2"/>
    <w:uiPriority w:val="9"/>
    <w:rsid w:val="00E76290"/>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unhideWhenUsed/>
    <w:qFormat/>
    <w:rsid w:val="009D086A"/>
    <w:pPr>
      <w:outlineLvl w:val="9"/>
    </w:pPr>
    <w:rPr>
      <w:color w:val="365F91" w:themeColor="accent1" w:themeShade="BF"/>
      <w:lang w:bidi="ar-SA"/>
    </w:rPr>
  </w:style>
  <w:style w:type="paragraph" w:styleId="Indholdsfortegnelse1">
    <w:name w:val="toc 1"/>
    <w:basedOn w:val="Normal"/>
    <w:next w:val="Normal"/>
    <w:autoRedefine/>
    <w:uiPriority w:val="39"/>
    <w:unhideWhenUsed/>
    <w:rsid w:val="009D086A"/>
    <w:pPr>
      <w:spacing w:before="120"/>
    </w:pPr>
    <w:rPr>
      <w:b/>
    </w:rPr>
  </w:style>
  <w:style w:type="paragraph" w:styleId="Indholdsfortegnelse2">
    <w:name w:val="toc 2"/>
    <w:basedOn w:val="Normal"/>
    <w:next w:val="Normal"/>
    <w:autoRedefine/>
    <w:uiPriority w:val="39"/>
    <w:unhideWhenUsed/>
    <w:rsid w:val="009D086A"/>
    <w:pPr>
      <w:ind w:left="240"/>
    </w:pPr>
    <w:rPr>
      <w:b/>
      <w:sz w:val="22"/>
      <w:szCs w:val="22"/>
    </w:rPr>
  </w:style>
  <w:style w:type="paragraph" w:styleId="Indholdsfortegnelse3">
    <w:name w:val="toc 3"/>
    <w:basedOn w:val="Normal"/>
    <w:next w:val="Normal"/>
    <w:autoRedefine/>
    <w:uiPriority w:val="39"/>
    <w:semiHidden/>
    <w:unhideWhenUsed/>
    <w:rsid w:val="009D086A"/>
    <w:pPr>
      <w:ind w:left="480"/>
    </w:pPr>
    <w:rPr>
      <w:sz w:val="22"/>
      <w:szCs w:val="22"/>
    </w:rPr>
  </w:style>
  <w:style w:type="paragraph" w:styleId="Indholdsfortegnelse4">
    <w:name w:val="toc 4"/>
    <w:basedOn w:val="Normal"/>
    <w:next w:val="Normal"/>
    <w:autoRedefine/>
    <w:uiPriority w:val="39"/>
    <w:semiHidden/>
    <w:unhideWhenUsed/>
    <w:rsid w:val="009D086A"/>
    <w:pPr>
      <w:ind w:left="720"/>
    </w:pPr>
    <w:rPr>
      <w:sz w:val="20"/>
      <w:szCs w:val="20"/>
    </w:rPr>
  </w:style>
  <w:style w:type="paragraph" w:styleId="Indholdsfortegnelse5">
    <w:name w:val="toc 5"/>
    <w:basedOn w:val="Normal"/>
    <w:next w:val="Normal"/>
    <w:autoRedefine/>
    <w:uiPriority w:val="39"/>
    <w:semiHidden/>
    <w:unhideWhenUsed/>
    <w:rsid w:val="009D086A"/>
    <w:pPr>
      <w:ind w:left="960"/>
    </w:pPr>
    <w:rPr>
      <w:sz w:val="20"/>
      <w:szCs w:val="20"/>
    </w:rPr>
  </w:style>
  <w:style w:type="paragraph" w:styleId="Indholdsfortegnelse6">
    <w:name w:val="toc 6"/>
    <w:basedOn w:val="Normal"/>
    <w:next w:val="Normal"/>
    <w:autoRedefine/>
    <w:uiPriority w:val="39"/>
    <w:semiHidden/>
    <w:unhideWhenUsed/>
    <w:rsid w:val="009D086A"/>
    <w:pPr>
      <w:ind w:left="1200"/>
    </w:pPr>
    <w:rPr>
      <w:sz w:val="20"/>
      <w:szCs w:val="20"/>
    </w:rPr>
  </w:style>
  <w:style w:type="paragraph" w:styleId="Indholdsfortegnelse7">
    <w:name w:val="toc 7"/>
    <w:basedOn w:val="Normal"/>
    <w:next w:val="Normal"/>
    <w:autoRedefine/>
    <w:uiPriority w:val="39"/>
    <w:semiHidden/>
    <w:unhideWhenUsed/>
    <w:rsid w:val="009D086A"/>
    <w:pPr>
      <w:ind w:left="1440"/>
    </w:pPr>
    <w:rPr>
      <w:sz w:val="20"/>
      <w:szCs w:val="20"/>
    </w:rPr>
  </w:style>
  <w:style w:type="paragraph" w:styleId="Indholdsfortegnelse8">
    <w:name w:val="toc 8"/>
    <w:basedOn w:val="Normal"/>
    <w:next w:val="Normal"/>
    <w:autoRedefine/>
    <w:uiPriority w:val="39"/>
    <w:semiHidden/>
    <w:unhideWhenUsed/>
    <w:rsid w:val="009D086A"/>
    <w:pPr>
      <w:ind w:left="1680"/>
    </w:pPr>
    <w:rPr>
      <w:sz w:val="20"/>
      <w:szCs w:val="20"/>
    </w:rPr>
  </w:style>
  <w:style w:type="paragraph" w:styleId="Indholdsfortegnelse9">
    <w:name w:val="toc 9"/>
    <w:basedOn w:val="Normal"/>
    <w:next w:val="Normal"/>
    <w:autoRedefine/>
    <w:uiPriority w:val="39"/>
    <w:semiHidden/>
    <w:unhideWhenUsed/>
    <w:rsid w:val="009D086A"/>
    <w:pPr>
      <w:ind w:left="1920"/>
    </w:pPr>
    <w:rPr>
      <w:sz w:val="20"/>
      <w:szCs w:val="20"/>
    </w:rPr>
  </w:style>
  <w:style w:type="paragraph" w:styleId="Sidehoved">
    <w:name w:val="header"/>
    <w:basedOn w:val="Normal"/>
    <w:link w:val="SidehovedTegn"/>
    <w:uiPriority w:val="99"/>
    <w:unhideWhenUsed/>
    <w:rsid w:val="00414E41"/>
    <w:pPr>
      <w:tabs>
        <w:tab w:val="center" w:pos="4153"/>
        <w:tab w:val="right" w:pos="8306"/>
      </w:tabs>
    </w:pPr>
  </w:style>
  <w:style w:type="character" w:customStyle="1" w:styleId="SidehovedTegn">
    <w:name w:val="Sidehoved Tegn"/>
    <w:basedOn w:val="Standardskrifttypeiafsnit"/>
    <w:link w:val="Sidehoved"/>
    <w:uiPriority w:val="99"/>
    <w:rsid w:val="00414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76290"/>
    <w:pPr>
      <w:keepNext/>
      <w:keepLines/>
      <w:spacing w:before="480" w:line="276" w:lineRule="auto"/>
      <w:outlineLvl w:val="0"/>
    </w:pPr>
    <w:rPr>
      <w:rFonts w:asciiTheme="majorHAnsi" w:eastAsiaTheme="majorEastAsia" w:hAnsiTheme="majorHAnsi" w:cstheme="majorBidi"/>
      <w:b/>
      <w:bCs/>
      <w:sz w:val="28"/>
      <w:szCs w:val="28"/>
      <w:lang w:val="en-US" w:bidi="en-US"/>
    </w:rPr>
  </w:style>
  <w:style w:type="paragraph" w:styleId="Overskrift2">
    <w:name w:val="heading 2"/>
    <w:basedOn w:val="Normal"/>
    <w:next w:val="Normal"/>
    <w:link w:val="Overskrift2Tegn"/>
    <w:uiPriority w:val="9"/>
    <w:unhideWhenUsed/>
    <w:qFormat/>
    <w:rsid w:val="00E762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76290"/>
    <w:rPr>
      <w:rFonts w:asciiTheme="majorHAnsi" w:eastAsiaTheme="majorEastAsia" w:hAnsiTheme="majorHAnsi" w:cstheme="majorBidi"/>
      <w:b/>
      <w:bCs/>
      <w:sz w:val="28"/>
      <w:szCs w:val="28"/>
      <w:lang w:val="en-US" w:bidi="en-US"/>
    </w:rPr>
  </w:style>
  <w:style w:type="paragraph" w:styleId="Markeringsbobletekst">
    <w:name w:val="Balloon Text"/>
    <w:basedOn w:val="Normal"/>
    <w:link w:val="MarkeringsbobletekstTegn"/>
    <w:uiPriority w:val="99"/>
    <w:semiHidden/>
    <w:unhideWhenUsed/>
    <w:rsid w:val="00F5725B"/>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F5725B"/>
    <w:rPr>
      <w:rFonts w:ascii="Lucida Grande" w:hAnsi="Lucida Grande"/>
      <w:sz w:val="18"/>
      <w:szCs w:val="18"/>
    </w:rPr>
  </w:style>
  <w:style w:type="character" w:styleId="Hyperlink">
    <w:name w:val="Hyperlink"/>
    <w:basedOn w:val="Standardskrifttypeiafsnit"/>
    <w:uiPriority w:val="99"/>
    <w:unhideWhenUsed/>
    <w:rsid w:val="00B64035"/>
    <w:rPr>
      <w:color w:val="0000FF" w:themeColor="hyperlink"/>
      <w:u w:val="single"/>
    </w:rPr>
  </w:style>
  <w:style w:type="paragraph" w:styleId="Sidefod">
    <w:name w:val="footer"/>
    <w:basedOn w:val="Normal"/>
    <w:link w:val="SidefodTegn"/>
    <w:uiPriority w:val="99"/>
    <w:unhideWhenUsed/>
    <w:rsid w:val="00ED0BF0"/>
    <w:pPr>
      <w:tabs>
        <w:tab w:val="center" w:pos="4153"/>
        <w:tab w:val="right" w:pos="8306"/>
      </w:tabs>
    </w:pPr>
  </w:style>
  <w:style w:type="character" w:customStyle="1" w:styleId="SidefodTegn">
    <w:name w:val="Sidefod Tegn"/>
    <w:basedOn w:val="Standardskrifttypeiafsnit"/>
    <w:link w:val="Sidefod"/>
    <w:uiPriority w:val="99"/>
    <w:rsid w:val="00ED0BF0"/>
  </w:style>
  <w:style w:type="character" w:styleId="Sidetal">
    <w:name w:val="page number"/>
    <w:basedOn w:val="Standardskrifttypeiafsnit"/>
    <w:uiPriority w:val="99"/>
    <w:semiHidden/>
    <w:unhideWhenUsed/>
    <w:rsid w:val="00ED0BF0"/>
  </w:style>
  <w:style w:type="character" w:styleId="BesgtHyperlink">
    <w:name w:val="FollowedHyperlink"/>
    <w:basedOn w:val="Standardskrifttypeiafsnit"/>
    <w:uiPriority w:val="99"/>
    <w:semiHidden/>
    <w:unhideWhenUsed/>
    <w:rsid w:val="00055B07"/>
    <w:rPr>
      <w:color w:val="800080" w:themeColor="followedHyperlink"/>
      <w:u w:val="single"/>
    </w:rPr>
  </w:style>
  <w:style w:type="paragraph" w:styleId="Fodnotetekst">
    <w:name w:val="footnote text"/>
    <w:basedOn w:val="Normal"/>
    <w:link w:val="FodnotetekstTegn"/>
    <w:uiPriority w:val="99"/>
    <w:unhideWhenUsed/>
    <w:rsid w:val="00F2756D"/>
  </w:style>
  <w:style w:type="character" w:customStyle="1" w:styleId="FodnotetekstTegn">
    <w:name w:val="Fodnotetekst Tegn"/>
    <w:basedOn w:val="Standardskrifttypeiafsnit"/>
    <w:link w:val="Fodnotetekst"/>
    <w:uiPriority w:val="99"/>
    <w:rsid w:val="00F2756D"/>
  </w:style>
  <w:style w:type="character" w:styleId="Fodnotehenvisning">
    <w:name w:val="footnote reference"/>
    <w:basedOn w:val="Standardskrifttypeiafsnit"/>
    <w:uiPriority w:val="99"/>
    <w:unhideWhenUsed/>
    <w:rsid w:val="00F2756D"/>
    <w:rPr>
      <w:vertAlign w:val="superscript"/>
    </w:rPr>
  </w:style>
  <w:style w:type="paragraph" w:styleId="Bibliografi">
    <w:name w:val="Bibliography"/>
    <w:basedOn w:val="Normal"/>
    <w:next w:val="Normal"/>
    <w:uiPriority w:val="37"/>
    <w:unhideWhenUsed/>
    <w:rsid w:val="00F81D68"/>
  </w:style>
  <w:style w:type="character" w:customStyle="1" w:styleId="Overskrift2Tegn">
    <w:name w:val="Overskrift 2 Tegn"/>
    <w:basedOn w:val="Standardskrifttypeiafsnit"/>
    <w:link w:val="Overskrift2"/>
    <w:uiPriority w:val="9"/>
    <w:rsid w:val="00E76290"/>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unhideWhenUsed/>
    <w:qFormat/>
    <w:rsid w:val="009D086A"/>
    <w:pPr>
      <w:outlineLvl w:val="9"/>
    </w:pPr>
    <w:rPr>
      <w:color w:val="365F91" w:themeColor="accent1" w:themeShade="BF"/>
      <w:lang w:bidi="ar-SA"/>
    </w:rPr>
  </w:style>
  <w:style w:type="paragraph" w:styleId="Indholdsfortegnelse1">
    <w:name w:val="toc 1"/>
    <w:basedOn w:val="Normal"/>
    <w:next w:val="Normal"/>
    <w:autoRedefine/>
    <w:uiPriority w:val="39"/>
    <w:unhideWhenUsed/>
    <w:rsid w:val="009D086A"/>
    <w:pPr>
      <w:spacing w:before="120"/>
    </w:pPr>
    <w:rPr>
      <w:b/>
    </w:rPr>
  </w:style>
  <w:style w:type="paragraph" w:styleId="Indholdsfortegnelse2">
    <w:name w:val="toc 2"/>
    <w:basedOn w:val="Normal"/>
    <w:next w:val="Normal"/>
    <w:autoRedefine/>
    <w:uiPriority w:val="39"/>
    <w:unhideWhenUsed/>
    <w:rsid w:val="009D086A"/>
    <w:pPr>
      <w:ind w:left="240"/>
    </w:pPr>
    <w:rPr>
      <w:b/>
      <w:sz w:val="22"/>
      <w:szCs w:val="22"/>
    </w:rPr>
  </w:style>
  <w:style w:type="paragraph" w:styleId="Indholdsfortegnelse3">
    <w:name w:val="toc 3"/>
    <w:basedOn w:val="Normal"/>
    <w:next w:val="Normal"/>
    <w:autoRedefine/>
    <w:uiPriority w:val="39"/>
    <w:semiHidden/>
    <w:unhideWhenUsed/>
    <w:rsid w:val="009D086A"/>
    <w:pPr>
      <w:ind w:left="480"/>
    </w:pPr>
    <w:rPr>
      <w:sz w:val="22"/>
      <w:szCs w:val="22"/>
    </w:rPr>
  </w:style>
  <w:style w:type="paragraph" w:styleId="Indholdsfortegnelse4">
    <w:name w:val="toc 4"/>
    <w:basedOn w:val="Normal"/>
    <w:next w:val="Normal"/>
    <w:autoRedefine/>
    <w:uiPriority w:val="39"/>
    <w:semiHidden/>
    <w:unhideWhenUsed/>
    <w:rsid w:val="009D086A"/>
    <w:pPr>
      <w:ind w:left="720"/>
    </w:pPr>
    <w:rPr>
      <w:sz w:val="20"/>
      <w:szCs w:val="20"/>
    </w:rPr>
  </w:style>
  <w:style w:type="paragraph" w:styleId="Indholdsfortegnelse5">
    <w:name w:val="toc 5"/>
    <w:basedOn w:val="Normal"/>
    <w:next w:val="Normal"/>
    <w:autoRedefine/>
    <w:uiPriority w:val="39"/>
    <w:semiHidden/>
    <w:unhideWhenUsed/>
    <w:rsid w:val="009D086A"/>
    <w:pPr>
      <w:ind w:left="960"/>
    </w:pPr>
    <w:rPr>
      <w:sz w:val="20"/>
      <w:szCs w:val="20"/>
    </w:rPr>
  </w:style>
  <w:style w:type="paragraph" w:styleId="Indholdsfortegnelse6">
    <w:name w:val="toc 6"/>
    <w:basedOn w:val="Normal"/>
    <w:next w:val="Normal"/>
    <w:autoRedefine/>
    <w:uiPriority w:val="39"/>
    <w:semiHidden/>
    <w:unhideWhenUsed/>
    <w:rsid w:val="009D086A"/>
    <w:pPr>
      <w:ind w:left="1200"/>
    </w:pPr>
    <w:rPr>
      <w:sz w:val="20"/>
      <w:szCs w:val="20"/>
    </w:rPr>
  </w:style>
  <w:style w:type="paragraph" w:styleId="Indholdsfortegnelse7">
    <w:name w:val="toc 7"/>
    <w:basedOn w:val="Normal"/>
    <w:next w:val="Normal"/>
    <w:autoRedefine/>
    <w:uiPriority w:val="39"/>
    <w:semiHidden/>
    <w:unhideWhenUsed/>
    <w:rsid w:val="009D086A"/>
    <w:pPr>
      <w:ind w:left="1440"/>
    </w:pPr>
    <w:rPr>
      <w:sz w:val="20"/>
      <w:szCs w:val="20"/>
    </w:rPr>
  </w:style>
  <w:style w:type="paragraph" w:styleId="Indholdsfortegnelse8">
    <w:name w:val="toc 8"/>
    <w:basedOn w:val="Normal"/>
    <w:next w:val="Normal"/>
    <w:autoRedefine/>
    <w:uiPriority w:val="39"/>
    <w:semiHidden/>
    <w:unhideWhenUsed/>
    <w:rsid w:val="009D086A"/>
    <w:pPr>
      <w:ind w:left="1680"/>
    </w:pPr>
    <w:rPr>
      <w:sz w:val="20"/>
      <w:szCs w:val="20"/>
    </w:rPr>
  </w:style>
  <w:style w:type="paragraph" w:styleId="Indholdsfortegnelse9">
    <w:name w:val="toc 9"/>
    <w:basedOn w:val="Normal"/>
    <w:next w:val="Normal"/>
    <w:autoRedefine/>
    <w:uiPriority w:val="39"/>
    <w:semiHidden/>
    <w:unhideWhenUsed/>
    <w:rsid w:val="009D086A"/>
    <w:pPr>
      <w:ind w:left="1920"/>
    </w:pPr>
    <w:rPr>
      <w:sz w:val="20"/>
      <w:szCs w:val="20"/>
    </w:rPr>
  </w:style>
  <w:style w:type="paragraph" w:styleId="Sidehoved">
    <w:name w:val="header"/>
    <w:basedOn w:val="Normal"/>
    <w:link w:val="SidehovedTegn"/>
    <w:uiPriority w:val="99"/>
    <w:unhideWhenUsed/>
    <w:rsid w:val="00414E41"/>
    <w:pPr>
      <w:tabs>
        <w:tab w:val="center" w:pos="4153"/>
        <w:tab w:val="right" w:pos="8306"/>
      </w:tabs>
    </w:pPr>
  </w:style>
  <w:style w:type="character" w:customStyle="1" w:styleId="SidehovedTegn">
    <w:name w:val="Sidehoved Tegn"/>
    <w:basedOn w:val="Standardskrifttypeiafsnit"/>
    <w:link w:val="Sidehoved"/>
    <w:uiPriority w:val="99"/>
    <w:rsid w:val="0041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risteligt-dagblad.dk/artikel/409882:Leder--Multi-kulti-droem-bra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Min092</b:Tag>
    <b:SourceType>DocumentFromInternetSite</b:SourceType>
    <b:Guid>{006705B3-A5A1-4240-89D8-17E70DCC45CB}</b:Guid>
    <b:Author>
      <b:Author>
        <b:Corporate>Ministeriet for Børn og Undervisning</b:Corporate>
      </b:Author>
    </b:Author>
    <b:Title>Fælles Mål 2009 - Historie</b:Title>
    <b:URL>http://www.uvm.dk/Service/Publikationer/Publikationer/Folkeskolen/2009/Faelles-Maal-2009-Historie/Formaal-for-fagets-historie</b:URL>
    <b:Year>2009b</b:Year>
    <b:YearAccessed>2013</b:YearAccessed>
    <b:MonthAccessed>marts</b:MonthAccessed>
    <b:DayAccessed>26</b:DayAccessed>
    <b:RefOrder>1</b:RefOrder>
  </b:Source>
  <b:Source>
    <b:Tag>Gra04</b:Tag>
    <b:SourceType>Book</b:SourceType>
    <b:Guid>{2A286E64-C9F6-EA49-977C-4EAAA2C3DEB1}</b:Guid>
    <b:Title>Fylde og form - Wolfgang Klafki i teori og praksis</b:Title>
    <b:Year>2004</b:Year>
    <b:Publisher>Klim</b:Publisher>
    <b:Author>
      <b:Editor>
        <b:NameList>
          <b:Person>
            <b:Last>Graf</b:Last>
            <b:First>S.</b:First>
            <b:Middle>T.</b:Middle>
          </b:Person>
          <b:Person>
            <b:Last>Skovmand</b:Last>
            <b:First>K.</b:First>
          </b:Person>
        </b:NameList>
      </b:Editor>
    </b:Author>
    <b:RefOrder>5</b:RefOrder>
  </b:Source>
  <b:Source>
    <b:Tag>Bro09</b:Tag>
    <b:SourceType>DocumentFromInternetSite</b:SourceType>
    <b:Guid>{687A1EDB-FBE8-4749-A677-96A8529C897A}</b:Guid>
    <b:Title>Wolfgang Klafki</b:Title>
    <b:Year>2009</b:Year>
    <b:Author>
      <b:Author>
        <b:NameList>
          <b:Person>
            <b:Last>Brostrøm</b:Last>
            <b:First>S.</b:First>
          </b:Person>
        </b:NameList>
      </b:Author>
    </b:Author>
    <b:InternetSiteTitle>www.leksikon.org</b:InternetSiteTitle>
    <b:URL>http://www.leksikon.org/art.php?n=5140</b:URL>
    <b:Month>marts</b:Month>
    <b:Day>3</b:Day>
    <b:YearAccessed>2013</b:YearAccessed>
    <b:MonthAccessed>marts</b:MonthAccessed>
    <b:DayAccessed>26</b:DayAccessed>
    <b:RefOrder>4</b:RefOrder>
  </b:Source>
  <b:Source>
    <b:Tag>Sch06</b:Tag>
    <b:SourceType>Book</b:SourceType>
    <b:Guid>{C4C5D8C2-1F8C-4F46-897A-6142F72F246E}</b:Guid>
    <b:Title>Pædagogisk opslagsbog</b:Title>
    <b:Year>2006</b:Year>
    <b:City>København</b:City>
    <b:Publisher>Christian Ejler</b:Publisher>
    <b:Pages>36-48</b:Pages>
    <b:Edition>5. udgave</b:Edition>
    <b:Author>
      <b:Author>
        <b:NameList>
          <b:Person>
            <b:Last>Schnack</b:Last>
            <b:First>K.</b:First>
          </b:Person>
        </b:NameList>
      </b:Author>
      <b:Editor>
        <b:NameList>
          <b:Person>
            <b:Last>Muschinsky</b:Last>
            <b:First>L.</b:First>
            <b:Middle>J.</b:Middle>
          </b:Person>
          <b:Person>
            <b:Last>Schnack</b:Last>
            <b:First>K.</b:First>
          </b:Person>
        </b:NameList>
      </b:Editor>
    </b:Author>
    <b:RefOrder>3</b:RefOrder>
  </b:Source>
  <b:Source>
    <b:Tag>Pie11</b:Tag>
    <b:SourceType>Book</b:SourceType>
    <b:Guid>{661543F0-0493-244B-8640-3EC306DAABCD}</b:Guid>
    <b:Author>
      <b:Author>
        <b:NameList>
          <b:Person>
            <b:Last>Pietras</b:Last>
            <b:First>J.</b:First>
          </b:Person>
          <b:Person>
            <b:Last>Poulsen</b:Last>
            <b:First>J.</b:First>
            <b:Middle>A.</b:Middle>
          </b:Person>
        </b:NameList>
      </b:Author>
    </b:Author>
    <b:Title>Historiedidaktik - fra teori til praksis</b:Title>
    <b:City>København</b:City>
    <b:Publisher>Gyldendal</b:Publisher>
    <b:Year>2011</b:Year>
    <b:RefOrder>6</b:RefOrder>
  </b:Source>
  <b:Source>
    <b:Tag>Min93</b:Tag>
    <b:SourceType>DocumentFromInternetSite</b:SourceType>
    <b:Guid>{0E72029B-655B-9F41-826B-DDA2D5C44EE0}</b:Guid>
    <b:Author>
      <b:Author>
        <b:Corporate>Ministeriet for Børn og Undervisning</b:Corporate>
      </b:Author>
      <b:Editor>
        <b:NameList>
          <b:Person>
            <b:Last>Jensen</b:Last>
            <b:First>Ole</b:First>
            <b:Middle>Vig</b:Middle>
          </b:Person>
        </b:NameList>
      </b:Editor>
    </b:Author>
    <b:Title>Lov om folkeskolen, 30. juni 1993</b:Title>
    <b:InternetSiteTitle>www.danmarkshistorien.dk</b:InternetSiteTitle>
    <b:URL>http://danmarkshistorien.dk/leksikon-og-kilder/vis/materiale/lov-om-folkeskolen-30-juni-1993/</b:URL>
    <b:Year>1993</b:Year>
    <b:Month>juni</b:Month>
    <b:Day>30</b:Day>
    <b:YearAccessed>2013</b:YearAccessed>
    <b:MonthAccessed>marts</b:MonthAccessed>
    <b:DayAccessed>28</b:DayAccessed>
    <b:RefOrder>9</b:RefOrder>
  </b:Source>
  <b:Source>
    <b:Tag>Tho08</b:Tag>
    <b:SourceType>Book</b:SourceType>
    <b:Guid>{0920CD77-B7E7-384E-A690-E7CC659D9B1D}</b:Guid>
    <b:Author>
      <b:Author>
        <b:NameList>
          <b:Person>
            <b:Last>Thomsen</b:Last>
            <b:First>A.</b:First>
            <b:Middle>H.</b:Middle>
          </b:Person>
        </b:NameList>
      </b:Author>
    </b:Author>
    <b:Title>Hvem ejer skolefaget historie?</b:Title>
    <b:Publisher>Information</b:Publisher>
    <b:City>København K</b:City>
    <b:Year>2008</b:Year>
    <b:CountryRegion>Danmark</b:CountryRegion>
    <b:RefOrder>11</b:RefOrder>
  </b:Source>
  <b:Source>
    <b:Tag>Røn13</b:Tag>
    <b:SourceType>DocumentFromInternetSite</b:SourceType>
    <b:Guid>{CADC6327-6023-5341-8332-54EB618B8333}</b:Guid>
    <b:Author>
      <b:Author>
        <b:Corporate>Rønshovedgruppen</b:Corporate>
      </b:Author>
    </b:Author>
    <b:Title>Dannelsespapir</b:Title>
    <b:InternetSiteTitle>www.ronshoved.dk</b:InternetSiteTitle>
    <b:URL>http://www.ronshoved.dk/default.asp?MenuID=1169</b:URL>
    <b:YearAccessed>2013</b:YearAccessed>
    <b:MonthAccessed>april</b:MonthAccessed>
    <b:DayAccessed>6</b:DayAccessed>
    <b:RefOrder>8</b:RefOrder>
  </b:Source>
  <b:Source>
    <b:Tag>Nie98</b:Tag>
    <b:SourceType>Book</b:SourceType>
    <b:Guid>{0BB6E284-070A-8545-90F5-4897E0774165}</b:Guid>
    <b:Author>
      <b:Author>
        <b:NameList>
          <b:Person>
            <b:Last>Nielsen</b:Last>
            <b:First>V.</b:First>
            <b:Middle>O.</b:Middle>
          </b:Person>
        </b:NameList>
      </b:Author>
    </b:Author>
    <b:Title>Ungdom og historie i Danmark</b:Title>
    <b:City>København</b:City>
    <b:Publisher>Institur for humanistiske fag</b:Publisher>
    <b:Year>1998</b:Year>
    <b:RefOrder>14</b:RefOrder>
  </b:Source>
  <b:Source>
    <b:Tag>Pou99</b:Tag>
    <b:SourceType>Book</b:SourceType>
    <b:Guid>{4220C808-6E2A-1249-AC10-ACF64532F0F8}</b:Guid>
    <b:Author>
      <b:Author>
        <b:NameList>
          <b:Person>
            <b:Last>Poulsen</b:Last>
            <b:First>M.</b:First>
          </b:Person>
        </b:NameList>
      </b:Author>
    </b:Author>
    <b:Title>Historiebevidstheder - elever i 1990'ernes folkeskole og gymnasium</b:Title>
    <b:City>Frederiksberg</b:City>
    <b:CountryRegion>Danmark</b:CountryRegion>
    <b:Publisher>Roskilde Universitet</b:Publisher>
    <b:Year>1999</b:Year>
    <b:RefOrder>15</b:RefOrder>
  </b:Source>
  <b:Source>
    <b:Tag>Nie12</b:Tag>
    <b:SourceType>Report</b:SourceType>
    <b:Guid>{798798BF-8042-1940-B261-A13D0FC942E4}</b:Guid>
    <b:Author>
      <b:Author>
        <b:NameList>
          <b:Person>
            <b:Last>Haas</b:Last>
            <b:First>C.</b:First>
          </b:Person>
          <b:Person>
            <b:Last>Nielsen</b:Last>
            <b:First>C.</b:First>
            <b:Middle>T.</b:Middle>
          </b:Person>
        </b:NameList>
      </b:Author>
    </b:Author>
    <b:Title>Historieundervisningen erindringspolitik - fra et lærer- og historiedidaktisk perspektiv</b:Title>
    <b:ThesisType>Empirisk undersøgelse</b:ThesisType>
    <b:Year>2012</b:Year>
    <b:ShortTitle>Historieundervisningens erindringspolitik</b:ShortTitle>
    <b:RefOrder>13</b:RefOrder>
  </b:Source>
  <b:Source>
    <b:Tag>Jen051</b:Tag>
    <b:SourceType>Book</b:SourceType>
    <b:Guid>{0D25F381-1848-F54D-AD5C-74979878F1FB}</b:Guid>
    <b:Title>Grundbog i kulturforståelse</b:Title>
    <b:Year>2005</b:Year>
    <b:Author>
      <b:Author>
        <b:NameList>
          <b:Person>
            <b:Last>Jensen</b:Last>
            <b:First>I.</b:First>
          </b:Person>
        </b:NameList>
      </b:Author>
    </b:Author>
    <b:City>Frederiksberg</b:City>
    <b:CountryRegion>Danmark</b:CountryRegion>
    <b:Publisher>Roskilde Universitet</b:Publisher>
    <b:RefOrder>16</b:RefOrder>
  </b:Source>
  <b:Source>
    <b:Tag>Haa11</b:Tag>
    <b:SourceType>ArticleInAPeriodical</b:SourceType>
    <b:Guid>{E7BEFB5E-D9CA-8146-BE3E-425294FFA7E9}</b:Guid>
    <b:Author>
      <b:Author>
        <b:NameList>
          <b:Person>
            <b:Last>Haas</b:Last>
            <b:First>C.</b:First>
          </b:Person>
        </b:NameList>
      </b:Author>
    </b:Author>
    <b:Title>Folkeskolens historieundervisning - national og/eller flerkulturel historiepolitik?</b:Title>
    <b:PeriodicalTitle>Slagmark</b:PeriodicalTitle>
    <b:Year>2011</b:Year>
    <b:Volume>60</b:Volume>
    <b:Pages>139-153</b:Pages>
    <b:ShortTitle>Folkeskolens historieundervisning</b:ShortTitle>
    <b:RefOrder>12</b:RefOrder>
  </b:Source>
  <b:Source>
    <b:Tag>But10</b:Tag>
    <b:SourceType>Book</b:SourceType>
    <b:Guid>{E6D9F66C-4829-EA4F-86E4-59D11CE29B2A}</b:Guid>
    <b:Author>
      <b:Author>
        <b:NameList>
          <b:Person>
            <b:Last>Butters</b:Last>
            <b:First>N.</b:First>
            <b:Middle>B.</b:Middle>
          </b:Person>
          <b:Person>
            <b:Last>Bøndergaard</b:Last>
            <b:First>J.</b:First>
            <b:Middle>T.</b:Middle>
          </b:Person>
        </b:NameList>
      </b:Author>
    </b:Author>
    <b:Title>At gøre kultur i skolen</b:Title>
    <b:City>København</b:City>
    <b:CountryRegion>Danmark</b:CountryRegion>
    <b:Publisher>Akademisk</b:Publisher>
    <b:Year>2010</b:Year>
    <b:RefOrder>17</b:RefOrder>
  </b:Source>
  <b:Source>
    <b:Tag>Fol12</b:Tag>
    <b:SourceType>DocumentFromInternetSite</b:SourceType>
    <b:Guid>{D0FF5FB1-DEAE-BF48-AC71-6AF11110C60D}</b:Guid>
    <b:Title>Forslag til vedtagelse V32 Om kanonlister i undervisningen</b:Title>
    <b:Year>2012</b:Year>
    <b:Author>
      <b:Author>
        <b:Corporate>Folketinget</b:Corporate>
      </b:Author>
    </b:Author>
    <b:InternetSiteTitle>www.ft.dk</b:InternetSiteTitle>
    <b:URL>http://www.ft.dk/samling/20111/vedtagelse/V32/index.htm?p=1</b:URL>
    <b:Month>februar</b:Month>
    <b:Day>23</b:Day>
    <b:YearAccessed>2013</b:YearAccessed>
    <b:MonthAccessed>april</b:MonthAccessed>
    <b:DayAccessed>14</b:DayAccessed>
    <b:RefOrder>2</b:RefOrder>
  </b:Source>
  <b:Source>
    <b:Tag>Aar11</b:Tag>
    <b:SourceType>DocumentFromInternetSite</b:SourceType>
    <b:Guid>{2E03ABDA-B3E9-CF41-908D-1E6535AA660A}</b:Guid>
    <b:Title>Kanslergadeforliget 1933</b:Title>
    <b:Year>2011</b:Year>
    <b:Author>
      <b:Author>
        <b:Corporate>Aarhus Universitet</b:Corporate>
      </b:Author>
    </b:Author>
    <b:InternetSiteTitle>www.danmarkshistorien.dk</b:InternetSiteTitle>
    <b:URL>http://danmarkshistorien.dk/leksikon-og-kilder/vis/materiale/kanslergadeforliget-1933/</b:URL>
    <b:Month>august</b:Month>
    <b:Day>17</b:Day>
    <b:YearAccessed>2013</b:YearAccessed>
    <b:MonthAccessed>marts</b:MonthAccessed>
    <b:DayAccessed>27</b:DayAccessed>
    <b:RefOrder>7</b:RefOrder>
  </b:Source>
  <b:Source>
    <b:Tag>Min091</b:Tag>
    <b:SourceType>DocumentFromInternetSite</b:SourceType>
    <b:Guid>{95A48ECE-E665-9F4E-A113-3586B3B2B705}</b:Guid>
    <b:Author>
      <b:Author>
        <b:Corporate>Ministeriet for Børn og Undervisning</b:Corporate>
      </b:Author>
    </b:Author>
    <b:Title>Folkeskolens formaalsparagraf</b:Title>
    <b:InternetSiteTitle>Fælles Mål 2009 - Elevernes alsidige udvikling</b:InternetSiteTitle>
    <b:Year>2009a</b:Year>
    <b:YearAccessed>2013</b:YearAccessed>
    <b:MonthAccessed>marts</b:MonthAccessed>
    <b:DayAccessed>25</b:DayAccessed>
    <b:URL>http://www.uvm.dk/Service/Publikationer/Publikationer/Folkeskolen/2010/Faelles-Maal-2009-Elevernes-alsidige-udvikling/Folkeskolens-formaalsparagraf</b:URL>
    <b:RefOrder>10</b:RefOrder>
  </b:Source>
</b:Sources>
</file>

<file path=customXml/itemProps1.xml><?xml version="1.0" encoding="utf-8"?>
<ds:datastoreItem xmlns:ds="http://schemas.openxmlformats.org/officeDocument/2006/customXml" ds:itemID="{769EE965-D6D4-4A03-AF48-97793E51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10074</Words>
  <Characters>61458</Characters>
  <Application>Microsoft Office Word</Application>
  <DocSecurity>0</DocSecurity>
  <Lines>512</Lines>
  <Paragraphs>142</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71390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Vind Christiansen</dc:creator>
  <cp:lastModifiedBy>Sten Larsen</cp:lastModifiedBy>
  <cp:revision>2</cp:revision>
  <dcterms:created xsi:type="dcterms:W3CDTF">2013-11-06T16:34:00Z</dcterms:created>
  <dcterms:modified xsi:type="dcterms:W3CDTF">2013-11-06T16:34:00Z</dcterms:modified>
</cp:coreProperties>
</file>